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3F0" w:rsidRPr="00C71927" w:rsidRDefault="003D28AD" w:rsidP="003D28AD">
      <w:pPr>
        <w:pStyle w:val="11"/>
        <w:ind w:left="90" w:hanging="720"/>
        <w:jc w:val="center"/>
        <w:rPr>
          <w:rFonts w:asciiTheme="majorBidi" w:hAnsiTheme="majorBidi" w:cstheme="majorBidi"/>
          <w:b/>
          <w:bCs/>
          <w:sz w:val="28"/>
          <w:szCs w:val="28"/>
        </w:rPr>
      </w:pPr>
      <w:bookmarkStart w:id="0" w:name="_GoBack"/>
      <w:bookmarkEnd w:id="0"/>
      <w:r>
        <w:rPr>
          <w:rFonts w:asciiTheme="majorBidi" w:hAnsiTheme="majorBidi" w:cstheme="majorBidi"/>
          <w:b/>
          <w:bCs/>
          <w:sz w:val="28"/>
          <w:szCs w:val="28"/>
        </w:rPr>
        <w:t xml:space="preserve">       </w:t>
      </w:r>
      <w:r w:rsidR="00D5300F">
        <w:rPr>
          <w:rFonts w:asciiTheme="majorBidi" w:hAnsiTheme="majorBidi" w:cstheme="majorBidi"/>
          <w:b/>
          <w:bCs/>
          <w:sz w:val="28"/>
          <w:szCs w:val="28"/>
        </w:rPr>
        <w:t>The Diagnostic Value of</w:t>
      </w:r>
      <w:r w:rsidR="00E613F0" w:rsidRPr="00C71927">
        <w:rPr>
          <w:rFonts w:asciiTheme="majorBidi" w:hAnsiTheme="majorBidi" w:cstheme="majorBidi"/>
          <w:b/>
          <w:bCs/>
          <w:sz w:val="28"/>
          <w:szCs w:val="28"/>
        </w:rPr>
        <w:t xml:space="preserve"> Lun</w:t>
      </w:r>
      <w:r w:rsidR="00204361">
        <w:rPr>
          <w:rFonts w:asciiTheme="majorBidi" w:hAnsiTheme="majorBidi" w:cstheme="majorBidi"/>
          <w:b/>
          <w:bCs/>
          <w:sz w:val="28"/>
          <w:szCs w:val="28"/>
        </w:rPr>
        <w:t>g Ultrasound</w:t>
      </w:r>
      <w:r w:rsidR="00D5300F">
        <w:rPr>
          <w:rFonts w:asciiTheme="majorBidi" w:hAnsiTheme="majorBidi" w:cstheme="majorBidi"/>
          <w:b/>
          <w:bCs/>
          <w:sz w:val="28"/>
          <w:szCs w:val="28"/>
        </w:rPr>
        <w:t xml:space="preserve"> and Serum Level of Brain Natriuretic Peptide in Asymptomatic Pulmonary Congestion in Pediatric Hemodialysis Patients</w:t>
      </w:r>
    </w:p>
    <w:p w:rsidR="00A91F49" w:rsidRPr="00204361" w:rsidRDefault="00A91F49" w:rsidP="00CC2FC9">
      <w:pPr>
        <w:jc w:val="both"/>
        <w:rPr>
          <w:rFonts w:asciiTheme="majorBidi" w:hAnsiTheme="majorBidi" w:cstheme="majorBidi"/>
        </w:rPr>
      </w:pPr>
    </w:p>
    <w:p w:rsidR="001C5BDC" w:rsidRDefault="000440E9" w:rsidP="001C5BDC">
      <w:pPr>
        <w:bidi w:val="0"/>
        <w:jc w:val="center"/>
        <w:rPr>
          <w:rFonts w:asciiTheme="majorBidi" w:eastAsia="Times New Roman" w:hAnsiTheme="majorBidi" w:cstheme="majorBidi"/>
          <w:b/>
          <w:bCs/>
          <w:sz w:val="20"/>
          <w:szCs w:val="20"/>
          <w:lang w:eastAsia="en-US" w:bidi="ar-EG"/>
        </w:rPr>
      </w:pPr>
      <w:proofErr w:type="spellStart"/>
      <w:r>
        <w:rPr>
          <w:rFonts w:eastAsia="Batang"/>
          <w:b/>
          <w:bCs/>
          <w:kern w:val="32"/>
          <w:sz w:val="20"/>
          <w:szCs w:val="20"/>
          <w:lang w:eastAsia="ko-KR"/>
        </w:rPr>
        <w:t>Soha</w:t>
      </w:r>
      <w:proofErr w:type="spellEnd"/>
      <w:r>
        <w:rPr>
          <w:rFonts w:eastAsia="Batang"/>
          <w:b/>
          <w:bCs/>
          <w:kern w:val="32"/>
          <w:sz w:val="20"/>
          <w:szCs w:val="20"/>
          <w:lang w:eastAsia="ko-KR"/>
        </w:rPr>
        <w:t xml:space="preserve"> Abdel </w:t>
      </w:r>
      <w:proofErr w:type="spellStart"/>
      <w:r>
        <w:rPr>
          <w:rFonts w:eastAsia="Batang"/>
          <w:b/>
          <w:bCs/>
          <w:kern w:val="32"/>
          <w:sz w:val="20"/>
          <w:szCs w:val="20"/>
          <w:lang w:eastAsia="ko-KR"/>
        </w:rPr>
        <w:t>Hady</w:t>
      </w:r>
      <w:proofErr w:type="spellEnd"/>
      <w:r>
        <w:rPr>
          <w:rFonts w:eastAsia="Batang"/>
          <w:b/>
          <w:bCs/>
          <w:kern w:val="32"/>
          <w:sz w:val="20"/>
          <w:szCs w:val="20"/>
          <w:lang w:eastAsia="ko-KR"/>
        </w:rPr>
        <w:t xml:space="preserve"> </w:t>
      </w:r>
      <w:proofErr w:type="spellStart"/>
      <w:r>
        <w:rPr>
          <w:rFonts w:eastAsia="Batang"/>
          <w:b/>
          <w:bCs/>
          <w:kern w:val="32"/>
          <w:sz w:val="20"/>
          <w:szCs w:val="20"/>
          <w:lang w:eastAsia="ko-KR"/>
        </w:rPr>
        <w:t>Ibrahiem</w:t>
      </w:r>
      <w:proofErr w:type="spellEnd"/>
      <w:r w:rsidR="001C5BDC" w:rsidRPr="001C5BDC">
        <w:rPr>
          <w:rFonts w:eastAsia="Batang"/>
          <w:b/>
          <w:bCs/>
          <w:kern w:val="32"/>
          <w:sz w:val="20"/>
          <w:szCs w:val="20"/>
          <w:lang w:eastAsia="ko-KR"/>
        </w:rPr>
        <w:t xml:space="preserve"> </w:t>
      </w:r>
      <w:r w:rsidR="001C5BDC">
        <w:rPr>
          <w:rFonts w:eastAsia="Batang"/>
          <w:b/>
          <w:bCs/>
          <w:kern w:val="32"/>
          <w:sz w:val="20"/>
          <w:szCs w:val="20"/>
          <w:lang w:eastAsia="ko-KR"/>
        </w:rPr>
        <w:t>,</w:t>
      </w:r>
      <w:r w:rsidR="001C5BDC" w:rsidRPr="001C5BDC">
        <w:rPr>
          <w:rFonts w:eastAsia="Times New Roman"/>
          <w:b/>
          <w:bCs/>
          <w:sz w:val="20"/>
          <w:szCs w:val="20"/>
          <w:lang w:eastAsia="en-US" w:bidi="ar-EG"/>
        </w:rPr>
        <w:t xml:space="preserve"> </w:t>
      </w:r>
      <w:proofErr w:type="spellStart"/>
      <w:r w:rsidR="001C5BDC" w:rsidRPr="0003197D">
        <w:rPr>
          <w:rFonts w:eastAsia="Times New Roman"/>
          <w:b/>
          <w:bCs/>
          <w:sz w:val="20"/>
          <w:szCs w:val="20"/>
          <w:lang w:eastAsia="en-US" w:bidi="ar-EG"/>
        </w:rPr>
        <w:t>Omima</w:t>
      </w:r>
      <w:proofErr w:type="spellEnd"/>
      <w:r w:rsidR="001C5BDC" w:rsidRPr="0003197D">
        <w:rPr>
          <w:rFonts w:eastAsia="Times New Roman"/>
          <w:b/>
          <w:bCs/>
          <w:sz w:val="20"/>
          <w:szCs w:val="20"/>
          <w:lang w:eastAsia="en-US" w:bidi="ar-EG"/>
        </w:rPr>
        <w:t xml:space="preserve"> Mohammed Abdel </w:t>
      </w:r>
      <w:proofErr w:type="spellStart"/>
      <w:r w:rsidR="001C5BDC" w:rsidRPr="0003197D">
        <w:rPr>
          <w:rFonts w:eastAsia="Times New Roman"/>
          <w:b/>
          <w:bCs/>
          <w:sz w:val="20"/>
          <w:szCs w:val="20"/>
          <w:lang w:eastAsia="en-US" w:bidi="ar-EG"/>
        </w:rPr>
        <w:t>Haie</w:t>
      </w:r>
      <w:proofErr w:type="spellEnd"/>
      <w:r w:rsidR="001C5BDC">
        <w:rPr>
          <w:rFonts w:eastAsia="Times New Roman"/>
          <w:b/>
          <w:bCs/>
          <w:sz w:val="20"/>
          <w:szCs w:val="20"/>
          <w:lang w:eastAsia="en-US" w:bidi="ar-EG"/>
        </w:rPr>
        <w:t>,</w:t>
      </w:r>
      <w:r w:rsidR="001C5BDC" w:rsidRPr="001C5BDC">
        <w:rPr>
          <w:rFonts w:eastAsia="Times New Roman"/>
          <w:b/>
          <w:bCs/>
          <w:sz w:val="20"/>
          <w:szCs w:val="20"/>
          <w:lang w:eastAsia="en-US" w:bidi="ar-EG"/>
        </w:rPr>
        <w:t xml:space="preserve"> </w:t>
      </w:r>
      <w:proofErr w:type="spellStart"/>
      <w:r>
        <w:rPr>
          <w:rFonts w:eastAsia="Times New Roman"/>
          <w:b/>
          <w:bCs/>
          <w:sz w:val="20"/>
          <w:szCs w:val="20"/>
          <w:lang w:eastAsia="en-US" w:bidi="ar-EG"/>
        </w:rPr>
        <w:t>Eman</w:t>
      </w:r>
      <w:proofErr w:type="spellEnd"/>
      <w:r>
        <w:rPr>
          <w:rFonts w:eastAsia="Times New Roman"/>
          <w:b/>
          <w:bCs/>
          <w:sz w:val="20"/>
          <w:szCs w:val="20"/>
          <w:lang w:eastAsia="en-US" w:bidi="ar-EG"/>
        </w:rPr>
        <w:t xml:space="preserve"> Ramadan Abdel </w:t>
      </w:r>
      <w:proofErr w:type="spellStart"/>
      <w:r>
        <w:rPr>
          <w:rFonts w:eastAsia="Times New Roman"/>
          <w:b/>
          <w:bCs/>
          <w:sz w:val="20"/>
          <w:szCs w:val="20"/>
          <w:lang w:eastAsia="en-US" w:bidi="ar-EG"/>
        </w:rPr>
        <w:t>Gawad</w:t>
      </w:r>
      <w:proofErr w:type="spellEnd"/>
      <w:r>
        <w:rPr>
          <w:rFonts w:eastAsia="Times New Roman"/>
          <w:b/>
          <w:bCs/>
          <w:sz w:val="20"/>
          <w:szCs w:val="20"/>
          <w:lang w:eastAsia="en-US" w:bidi="ar-EG"/>
        </w:rPr>
        <w:t xml:space="preserve">, </w:t>
      </w:r>
      <w:r w:rsidR="001C5BDC" w:rsidRPr="0003197D">
        <w:rPr>
          <w:rFonts w:eastAsia="Times New Roman"/>
          <w:b/>
          <w:bCs/>
          <w:sz w:val="20"/>
          <w:szCs w:val="20"/>
          <w:lang w:eastAsia="en-US" w:bidi="ar-EG"/>
        </w:rPr>
        <w:t xml:space="preserve">Rehab </w:t>
      </w:r>
      <w:proofErr w:type="spellStart"/>
      <w:r w:rsidR="001C5BDC" w:rsidRPr="0003197D">
        <w:rPr>
          <w:rFonts w:eastAsia="Times New Roman"/>
          <w:b/>
          <w:bCs/>
          <w:sz w:val="20"/>
          <w:szCs w:val="20"/>
          <w:lang w:eastAsia="en-US" w:bidi="ar-EG"/>
        </w:rPr>
        <w:t>Elsaied</w:t>
      </w:r>
      <w:proofErr w:type="spellEnd"/>
      <w:r w:rsidR="001C5BDC" w:rsidRPr="0003197D">
        <w:rPr>
          <w:rFonts w:eastAsia="Times New Roman"/>
          <w:b/>
          <w:bCs/>
          <w:sz w:val="20"/>
          <w:szCs w:val="20"/>
          <w:lang w:eastAsia="en-US" w:bidi="ar-EG"/>
        </w:rPr>
        <w:t xml:space="preserve"> </w:t>
      </w:r>
      <w:proofErr w:type="spellStart"/>
      <w:r w:rsidR="001C5BDC" w:rsidRPr="0003197D">
        <w:rPr>
          <w:rFonts w:eastAsia="Times New Roman"/>
          <w:b/>
          <w:bCs/>
          <w:sz w:val="20"/>
          <w:szCs w:val="20"/>
          <w:lang w:eastAsia="en-US" w:bidi="ar-EG"/>
        </w:rPr>
        <w:t>Elsawy</w:t>
      </w:r>
      <w:r w:rsidR="00666D87">
        <w:rPr>
          <w:rFonts w:eastAsia="Times New Roman"/>
          <w:b/>
          <w:bCs/>
          <w:sz w:val="20"/>
          <w:szCs w:val="20"/>
          <w:lang w:eastAsia="en-US" w:bidi="ar-EG"/>
        </w:rPr>
        <w:t>,Osama</w:t>
      </w:r>
      <w:proofErr w:type="spellEnd"/>
      <w:r w:rsidR="00666D87">
        <w:rPr>
          <w:rFonts w:eastAsia="Times New Roman"/>
          <w:b/>
          <w:bCs/>
          <w:sz w:val="20"/>
          <w:szCs w:val="20"/>
          <w:lang w:eastAsia="en-US" w:bidi="ar-EG"/>
        </w:rPr>
        <w:t xml:space="preserve"> </w:t>
      </w:r>
      <w:proofErr w:type="spellStart"/>
      <w:r w:rsidR="00666D87">
        <w:rPr>
          <w:rFonts w:eastAsia="Times New Roman"/>
          <w:b/>
          <w:bCs/>
          <w:sz w:val="20"/>
          <w:szCs w:val="20"/>
          <w:lang w:eastAsia="en-US" w:bidi="ar-EG"/>
        </w:rPr>
        <w:t>Mohammady</w:t>
      </w:r>
      <w:proofErr w:type="spellEnd"/>
      <w:r w:rsidR="00666D87">
        <w:rPr>
          <w:rFonts w:eastAsia="Times New Roman"/>
          <w:b/>
          <w:bCs/>
          <w:sz w:val="20"/>
          <w:szCs w:val="20"/>
          <w:lang w:eastAsia="en-US" w:bidi="ar-EG"/>
        </w:rPr>
        <w:t xml:space="preserve"> </w:t>
      </w:r>
      <w:proofErr w:type="spellStart"/>
      <w:r w:rsidR="00666D87">
        <w:rPr>
          <w:rFonts w:eastAsia="Times New Roman"/>
          <w:b/>
          <w:bCs/>
          <w:sz w:val="20"/>
          <w:szCs w:val="20"/>
          <w:lang w:eastAsia="en-US" w:bidi="ar-EG"/>
        </w:rPr>
        <w:t>Abd-Alkhalik</w:t>
      </w:r>
      <w:proofErr w:type="spellEnd"/>
      <w:r w:rsidR="001C5BDC">
        <w:rPr>
          <w:rFonts w:eastAsia="Times New Roman"/>
          <w:b/>
          <w:bCs/>
          <w:sz w:val="20"/>
          <w:szCs w:val="20"/>
          <w:lang w:eastAsia="en-US" w:bidi="ar-EG"/>
        </w:rPr>
        <w:t>,</w:t>
      </w:r>
      <w:r w:rsidR="00666D87">
        <w:rPr>
          <w:rFonts w:asciiTheme="majorBidi" w:eastAsia="Times New Roman" w:hAnsiTheme="majorBidi" w:cstheme="majorBidi"/>
          <w:b/>
          <w:bCs/>
          <w:sz w:val="20"/>
          <w:szCs w:val="20"/>
          <w:lang w:eastAsia="en-US" w:bidi="ar-EG"/>
        </w:rPr>
        <w:t xml:space="preserve"> </w:t>
      </w:r>
      <w:proofErr w:type="spellStart"/>
      <w:r w:rsidR="00666D87">
        <w:rPr>
          <w:rFonts w:asciiTheme="majorBidi" w:eastAsia="Times New Roman" w:hAnsiTheme="majorBidi" w:cstheme="majorBidi"/>
          <w:b/>
          <w:bCs/>
          <w:sz w:val="20"/>
          <w:szCs w:val="20"/>
          <w:lang w:eastAsia="en-US" w:bidi="ar-EG"/>
        </w:rPr>
        <w:t>Heba</w:t>
      </w:r>
      <w:proofErr w:type="spellEnd"/>
      <w:r w:rsidR="00666D87">
        <w:rPr>
          <w:rFonts w:asciiTheme="majorBidi" w:eastAsia="Times New Roman" w:hAnsiTheme="majorBidi" w:cstheme="majorBidi"/>
          <w:b/>
          <w:bCs/>
          <w:sz w:val="20"/>
          <w:szCs w:val="20"/>
          <w:lang w:eastAsia="en-US" w:bidi="ar-EG"/>
        </w:rPr>
        <w:t xml:space="preserve"> </w:t>
      </w:r>
      <w:proofErr w:type="spellStart"/>
      <w:r w:rsidR="00666D87">
        <w:rPr>
          <w:rFonts w:asciiTheme="majorBidi" w:eastAsia="Times New Roman" w:hAnsiTheme="majorBidi" w:cstheme="majorBidi"/>
          <w:b/>
          <w:bCs/>
          <w:sz w:val="20"/>
          <w:szCs w:val="20"/>
          <w:lang w:eastAsia="en-US" w:bidi="ar-EG"/>
        </w:rPr>
        <w:t>Rasmy</w:t>
      </w:r>
      <w:proofErr w:type="spellEnd"/>
      <w:r w:rsidR="00666D87">
        <w:rPr>
          <w:rFonts w:asciiTheme="majorBidi" w:eastAsia="Times New Roman" w:hAnsiTheme="majorBidi" w:cstheme="majorBidi"/>
          <w:b/>
          <w:bCs/>
          <w:sz w:val="20"/>
          <w:szCs w:val="20"/>
          <w:lang w:eastAsia="en-US" w:bidi="ar-EG"/>
        </w:rPr>
        <w:t xml:space="preserve"> </w:t>
      </w:r>
      <w:proofErr w:type="spellStart"/>
      <w:r w:rsidR="00666D87">
        <w:rPr>
          <w:rFonts w:asciiTheme="majorBidi" w:eastAsia="Times New Roman" w:hAnsiTheme="majorBidi" w:cstheme="majorBidi"/>
          <w:b/>
          <w:bCs/>
          <w:sz w:val="20"/>
          <w:szCs w:val="20"/>
          <w:lang w:eastAsia="en-US" w:bidi="ar-EG"/>
        </w:rPr>
        <w:t>Abdelbaset</w:t>
      </w:r>
      <w:proofErr w:type="spellEnd"/>
      <w:r w:rsidR="00666D87">
        <w:rPr>
          <w:rFonts w:asciiTheme="majorBidi" w:eastAsia="Times New Roman" w:hAnsiTheme="majorBidi" w:cstheme="majorBidi"/>
          <w:b/>
          <w:bCs/>
          <w:sz w:val="20"/>
          <w:szCs w:val="20"/>
          <w:lang w:eastAsia="en-US" w:bidi="ar-EG"/>
        </w:rPr>
        <w:t xml:space="preserve">, </w:t>
      </w:r>
      <w:proofErr w:type="spellStart"/>
      <w:r w:rsidR="00666D87">
        <w:rPr>
          <w:rFonts w:asciiTheme="majorBidi" w:eastAsia="Times New Roman" w:hAnsiTheme="majorBidi" w:cstheme="majorBidi"/>
          <w:b/>
          <w:bCs/>
          <w:sz w:val="20"/>
          <w:szCs w:val="20"/>
          <w:lang w:eastAsia="en-US" w:bidi="ar-EG"/>
        </w:rPr>
        <w:t>Eman</w:t>
      </w:r>
      <w:proofErr w:type="spellEnd"/>
      <w:r w:rsidR="00666D87">
        <w:rPr>
          <w:rFonts w:asciiTheme="majorBidi" w:eastAsia="Times New Roman" w:hAnsiTheme="majorBidi" w:cstheme="majorBidi"/>
          <w:b/>
          <w:bCs/>
          <w:sz w:val="20"/>
          <w:szCs w:val="20"/>
          <w:lang w:eastAsia="en-US" w:bidi="ar-EG"/>
        </w:rPr>
        <w:t xml:space="preserve"> </w:t>
      </w:r>
      <w:proofErr w:type="spellStart"/>
      <w:r w:rsidR="00666D87">
        <w:rPr>
          <w:rFonts w:asciiTheme="majorBidi" w:eastAsia="Times New Roman" w:hAnsiTheme="majorBidi" w:cstheme="majorBidi"/>
          <w:b/>
          <w:bCs/>
          <w:sz w:val="20"/>
          <w:szCs w:val="20"/>
          <w:lang w:eastAsia="en-US" w:bidi="ar-EG"/>
        </w:rPr>
        <w:t>Abdelbaset</w:t>
      </w:r>
      <w:proofErr w:type="spellEnd"/>
      <w:r w:rsidR="00666D87">
        <w:rPr>
          <w:rFonts w:asciiTheme="majorBidi" w:eastAsia="Times New Roman" w:hAnsiTheme="majorBidi" w:cstheme="majorBidi"/>
          <w:b/>
          <w:bCs/>
          <w:sz w:val="20"/>
          <w:szCs w:val="20"/>
          <w:lang w:eastAsia="en-US" w:bidi="ar-EG"/>
        </w:rPr>
        <w:t xml:space="preserve"> Mohamed</w:t>
      </w:r>
    </w:p>
    <w:p w:rsidR="001C5BDC" w:rsidRPr="0003197D" w:rsidRDefault="001C5BDC" w:rsidP="001C5BDC">
      <w:pPr>
        <w:bidi w:val="0"/>
        <w:jc w:val="center"/>
        <w:rPr>
          <w:rFonts w:eastAsia="Times New Roman"/>
          <w:b/>
          <w:bCs/>
          <w:sz w:val="20"/>
          <w:szCs w:val="20"/>
          <w:lang w:eastAsia="en-US" w:bidi="ar-EG"/>
        </w:rPr>
      </w:pPr>
    </w:p>
    <w:p w:rsidR="001C5BDC" w:rsidRDefault="001C5BDC" w:rsidP="001C5BDC">
      <w:pPr>
        <w:jc w:val="center"/>
        <w:rPr>
          <w:rFonts w:eastAsia="Times New Roman"/>
          <w:b/>
          <w:bCs/>
          <w:sz w:val="20"/>
          <w:szCs w:val="20"/>
          <w:lang w:eastAsia="en-US" w:bidi="ar-EG"/>
        </w:rPr>
      </w:pPr>
      <w:r>
        <w:rPr>
          <w:rFonts w:eastAsia="Times New Roman"/>
          <w:b/>
          <w:bCs/>
          <w:sz w:val="20"/>
          <w:szCs w:val="20"/>
          <w:lang w:eastAsia="en-US" w:bidi="ar-EG"/>
        </w:rPr>
        <w:t>Departm</w:t>
      </w:r>
      <w:r w:rsidR="00085C54">
        <w:rPr>
          <w:rFonts w:eastAsia="Times New Roman"/>
          <w:b/>
          <w:bCs/>
          <w:sz w:val="20"/>
          <w:szCs w:val="20"/>
          <w:lang w:eastAsia="en-US" w:bidi="ar-EG"/>
        </w:rPr>
        <w:t>ent</w:t>
      </w:r>
      <w:r w:rsidR="009839A1">
        <w:rPr>
          <w:rFonts w:eastAsia="Times New Roman"/>
          <w:b/>
          <w:bCs/>
          <w:sz w:val="20"/>
          <w:szCs w:val="20"/>
          <w:lang w:eastAsia="en-US" w:bidi="ar-EG"/>
        </w:rPr>
        <w:t>s</w:t>
      </w:r>
      <w:r w:rsidR="00085C54">
        <w:rPr>
          <w:rFonts w:eastAsia="Times New Roman"/>
          <w:b/>
          <w:bCs/>
          <w:sz w:val="20"/>
          <w:szCs w:val="20"/>
          <w:lang w:eastAsia="en-US" w:bidi="ar-EG"/>
        </w:rPr>
        <w:t xml:space="preserve"> of pediatrics</w:t>
      </w:r>
      <w:r w:rsidR="009839A1">
        <w:rPr>
          <w:rFonts w:eastAsia="Times New Roman"/>
          <w:b/>
          <w:bCs/>
          <w:sz w:val="20"/>
          <w:szCs w:val="20"/>
          <w:lang w:eastAsia="en-US" w:bidi="ar-EG"/>
        </w:rPr>
        <w:t>,</w:t>
      </w:r>
      <w:r w:rsidR="005E2229">
        <w:rPr>
          <w:rFonts w:eastAsia="Times New Roman"/>
          <w:b/>
          <w:bCs/>
          <w:sz w:val="20"/>
          <w:szCs w:val="20"/>
          <w:lang w:eastAsia="en-US" w:bidi="ar-EG"/>
        </w:rPr>
        <w:t xml:space="preserve"> pulmonology</w:t>
      </w:r>
      <w:r w:rsidR="009839A1">
        <w:rPr>
          <w:rFonts w:eastAsia="Times New Roman"/>
          <w:b/>
          <w:bCs/>
          <w:sz w:val="20"/>
          <w:szCs w:val="20"/>
          <w:lang w:eastAsia="en-US" w:bidi="ar-EG"/>
        </w:rPr>
        <w:t xml:space="preserve"> and clinical pathology</w:t>
      </w:r>
      <w:r w:rsidR="00085C54">
        <w:rPr>
          <w:rFonts w:eastAsia="Times New Roman"/>
          <w:b/>
          <w:bCs/>
          <w:sz w:val="20"/>
          <w:szCs w:val="20"/>
          <w:lang w:eastAsia="en-US" w:bidi="ar-EG"/>
        </w:rPr>
        <w:t xml:space="preserve">, </w:t>
      </w:r>
      <w:r>
        <w:rPr>
          <w:rFonts w:eastAsia="Times New Roman"/>
          <w:b/>
          <w:bCs/>
          <w:sz w:val="20"/>
          <w:szCs w:val="20"/>
          <w:lang w:eastAsia="en-US" w:bidi="ar-EG"/>
        </w:rPr>
        <w:t>Faculty of Medicine –</w:t>
      </w:r>
      <w:proofErr w:type="spellStart"/>
      <w:r>
        <w:rPr>
          <w:rFonts w:eastAsia="Times New Roman"/>
          <w:b/>
          <w:bCs/>
          <w:sz w:val="20"/>
          <w:szCs w:val="20"/>
          <w:lang w:eastAsia="en-US" w:bidi="ar-EG"/>
        </w:rPr>
        <w:t>Benha</w:t>
      </w:r>
      <w:proofErr w:type="spellEnd"/>
      <w:r>
        <w:rPr>
          <w:rFonts w:eastAsia="Times New Roman"/>
          <w:b/>
          <w:bCs/>
          <w:sz w:val="20"/>
          <w:szCs w:val="20"/>
          <w:lang w:eastAsia="en-US" w:bidi="ar-EG"/>
        </w:rPr>
        <w:t xml:space="preserve"> </w:t>
      </w:r>
      <w:r w:rsidR="00085C54">
        <w:rPr>
          <w:rFonts w:eastAsia="Times New Roman"/>
          <w:b/>
          <w:bCs/>
          <w:sz w:val="20"/>
          <w:szCs w:val="20"/>
          <w:lang w:eastAsia="en-US" w:bidi="ar-EG"/>
        </w:rPr>
        <w:t>University, Egypt</w:t>
      </w:r>
    </w:p>
    <w:p w:rsidR="001C5BDC" w:rsidRPr="001C5BDC" w:rsidRDefault="001C5BDC" w:rsidP="001C5BDC">
      <w:pPr>
        <w:jc w:val="right"/>
        <w:rPr>
          <w:rFonts w:eastAsia="Times New Roman"/>
          <w:b/>
          <w:bCs/>
          <w:sz w:val="20"/>
          <w:szCs w:val="20"/>
          <w:rtl/>
          <w:lang w:eastAsia="en-US" w:bidi="ar-EG"/>
        </w:rPr>
      </w:pPr>
      <w:r>
        <w:rPr>
          <w:rFonts w:eastAsia="Times New Roman"/>
          <w:b/>
          <w:bCs/>
          <w:sz w:val="20"/>
          <w:szCs w:val="20"/>
          <w:lang w:eastAsia="en-US" w:bidi="ar-EG"/>
        </w:rPr>
        <w:t>*Correspondin</w:t>
      </w:r>
      <w:r w:rsidR="00886282">
        <w:rPr>
          <w:rFonts w:eastAsia="Times New Roman"/>
          <w:b/>
          <w:bCs/>
          <w:sz w:val="20"/>
          <w:szCs w:val="20"/>
          <w:lang w:eastAsia="en-US" w:bidi="ar-EG"/>
        </w:rPr>
        <w:t xml:space="preserve">g author: Osama </w:t>
      </w:r>
      <w:proofErr w:type="spellStart"/>
      <w:r w:rsidR="00886282">
        <w:rPr>
          <w:rFonts w:eastAsia="Times New Roman"/>
          <w:b/>
          <w:bCs/>
          <w:sz w:val="20"/>
          <w:szCs w:val="20"/>
          <w:lang w:eastAsia="en-US" w:bidi="ar-EG"/>
        </w:rPr>
        <w:t>Mohammady</w:t>
      </w:r>
      <w:proofErr w:type="spellEnd"/>
      <w:r w:rsidR="00886282">
        <w:rPr>
          <w:rFonts w:eastAsia="Times New Roman"/>
          <w:b/>
          <w:bCs/>
          <w:sz w:val="20"/>
          <w:szCs w:val="20"/>
          <w:lang w:eastAsia="en-US" w:bidi="ar-EG"/>
        </w:rPr>
        <w:t xml:space="preserve"> </w:t>
      </w:r>
      <w:proofErr w:type="spellStart"/>
      <w:r w:rsidR="00886282">
        <w:rPr>
          <w:rFonts w:eastAsia="Times New Roman"/>
          <w:b/>
          <w:bCs/>
          <w:sz w:val="20"/>
          <w:szCs w:val="20"/>
          <w:lang w:eastAsia="en-US" w:bidi="ar-EG"/>
        </w:rPr>
        <w:t>A</w:t>
      </w:r>
      <w:r w:rsidR="00666D87">
        <w:rPr>
          <w:rFonts w:eastAsia="Times New Roman"/>
          <w:b/>
          <w:bCs/>
          <w:sz w:val="20"/>
          <w:szCs w:val="20"/>
          <w:lang w:eastAsia="en-US" w:bidi="ar-EG"/>
        </w:rPr>
        <w:t>bd-Alkhalik</w:t>
      </w:r>
      <w:proofErr w:type="spellEnd"/>
      <w:r>
        <w:rPr>
          <w:rFonts w:eastAsia="Times New Roman"/>
          <w:b/>
          <w:bCs/>
          <w:sz w:val="20"/>
          <w:szCs w:val="20"/>
          <w:lang w:eastAsia="en-US" w:bidi="ar-EG"/>
        </w:rPr>
        <w:t>,</w:t>
      </w:r>
      <w:r w:rsidR="00666D87">
        <w:rPr>
          <w:rFonts w:eastAsia="Times New Roman"/>
          <w:b/>
          <w:bCs/>
          <w:sz w:val="20"/>
          <w:szCs w:val="20"/>
          <w:lang w:eastAsia="en-US" w:bidi="ar-EG"/>
        </w:rPr>
        <w:t xml:space="preserve"> </w:t>
      </w:r>
      <w:r w:rsidR="00085C54">
        <w:rPr>
          <w:rFonts w:eastAsia="Times New Roman"/>
          <w:b/>
          <w:bCs/>
          <w:sz w:val="20"/>
          <w:szCs w:val="20"/>
          <w:lang w:eastAsia="en-US" w:bidi="ar-EG"/>
        </w:rPr>
        <w:t>Mobile (+20)01009223659, E-Mail:osamamohamedy11</w:t>
      </w:r>
      <w:r>
        <w:rPr>
          <w:rFonts w:eastAsia="Times New Roman"/>
          <w:b/>
          <w:bCs/>
          <w:sz w:val="20"/>
          <w:szCs w:val="20"/>
          <w:lang w:eastAsia="en-US" w:bidi="ar-EG"/>
        </w:rPr>
        <w:t>@gmail.com</w:t>
      </w:r>
    </w:p>
    <w:p w:rsidR="001C5BDC" w:rsidRPr="001C5BDC" w:rsidRDefault="001C5BDC" w:rsidP="001C5BDC">
      <w:pPr>
        <w:tabs>
          <w:tab w:val="left" w:pos="407"/>
          <w:tab w:val="center" w:pos="4153"/>
        </w:tabs>
        <w:jc w:val="center"/>
        <w:rPr>
          <w:rFonts w:eastAsia="Batang"/>
          <w:b/>
          <w:bCs/>
          <w:kern w:val="32"/>
          <w:sz w:val="20"/>
          <w:szCs w:val="20"/>
          <w:lang w:eastAsia="ko-KR" w:bidi="ar-EG"/>
        </w:rPr>
      </w:pPr>
    </w:p>
    <w:p w:rsidR="00D7216E" w:rsidRPr="00C71927" w:rsidRDefault="00D7216E" w:rsidP="00CC2FC9">
      <w:pPr>
        <w:jc w:val="both"/>
        <w:rPr>
          <w:rFonts w:asciiTheme="majorBidi" w:hAnsiTheme="majorBidi" w:cstheme="majorBidi"/>
        </w:rPr>
      </w:pPr>
    </w:p>
    <w:p w:rsidR="00D7216E" w:rsidRDefault="00245D0B" w:rsidP="00D7216E">
      <w:pPr>
        <w:spacing w:line="360" w:lineRule="auto"/>
        <w:ind w:right="-360"/>
        <w:jc w:val="right"/>
        <w:rPr>
          <w:rFonts w:asciiTheme="majorBidi" w:hAnsiTheme="majorBidi" w:cstheme="majorBidi"/>
        </w:rPr>
      </w:pPr>
      <w:r w:rsidRPr="00C71927">
        <w:rPr>
          <w:rFonts w:asciiTheme="majorBidi" w:hAnsiTheme="majorBidi" w:cstheme="majorBidi"/>
          <w:b/>
          <w:bCs/>
        </w:rPr>
        <w:t>Abstract:</w:t>
      </w:r>
      <w:r w:rsidR="00BE7547" w:rsidRPr="00C71927">
        <w:rPr>
          <w:rFonts w:asciiTheme="majorBidi" w:hAnsiTheme="majorBidi" w:cstheme="majorBidi"/>
        </w:rPr>
        <w:t xml:space="preserve"> </w:t>
      </w:r>
    </w:p>
    <w:p w:rsidR="00E25641" w:rsidRDefault="00E069EC" w:rsidP="00204361">
      <w:pPr>
        <w:spacing w:line="360" w:lineRule="auto"/>
        <w:ind w:right="-360"/>
        <w:jc w:val="both"/>
        <w:rPr>
          <w:rFonts w:asciiTheme="majorBidi" w:hAnsiTheme="majorBidi" w:cstheme="majorBidi"/>
          <w:color w:val="000000"/>
        </w:rPr>
      </w:pPr>
      <w:r w:rsidRPr="00D7216E">
        <w:rPr>
          <w:rStyle w:val="fontstyle01"/>
          <w:rFonts w:asciiTheme="majorBidi" w:hAnsiTheme="majorBidi" w:cstheme="majorBidi"/>
          <w:b/>
          <w:bCs/>
          <w:sz w:val="24"/>
          <w:szCs w:val="24"/>
        </w:rPr>
        <w:t>Background</w:t>
      </w:r>
      <w:r>
        <w:rPr>
          <w:rStyle w:val="fontstyle01"/>
          <w:rFonts w:asciiTheme="majorBidi" w:hAnsiTheme="majorBidi" w:cstheme="majorBidi"/>
          <w:sz w:val="24"/>
          <w:szCs w:val="24"/>
        </w:rPr>
        <w:t>: Minimizing volume overload by optimizing the ta</w:t>
      </w:r>
      <w:r w:rsidR="009839A1">
        <w:rPr>
          <w:rStyle w:val="fontstyle01"/>
          <w:rFonts w:asciiTheme="majorBidi" w:hAnsiTheme="majorBidi" w:cstheme="majorBidi"/>
          <w:sz w:val="24"/>
          <w:szCs w:val="24"/>
        </w:rPr>
        <w:t>rget dry weight (DW) in</w:t>
      </w:r>
      <w:r>
        <w:rPr>
          <w:rStyle w:val="fontstyle01"/>
          <w:rFonts w:asciiTheme="majorBidi" w:hAnsiTheme="majorBidi" w:cstheme="majorBidi"/>
          <w:sz w:val="24"/>
          <w:szCs w:val="24"/>
        </w:rPr>
        <w:t xml:space="preserve"> </w:t>
      </w:r>
      <w:r w:rsidR="00204361">
        <w:rPr>
          <w:rStyle w:val="fontstyle01"/>
          <w:rFonts w:asciiTheme="majorBidi" w:hAnsiTheme="majorBidi" w:cstheme="majorBidi"/>
          <w:sz w:val="24"/>
          <w:szCs w:val="24"/>
        </w:rPr>
        <w:t>hemo</w:t>
      </w:r>
      <w:r>
        <w:rPr>
          <w:rStyle w:val="fontstyle01"/>
          <w:rFonts w:asciiTheme="majorBidi" w:hAnsiTheme="majorBidi" w:cstheme="majorBidi"/>
          <w:sz w:val="24"/>
          <w:szCs w:val="24"/>
        </w:rPr>
        <w:t>dialysis</w:t>
      </w:r>
      <w:r w:rsidR="00204361">
        <w:rPr>
          <w:rStyle w:val="fontstyle01"/>
          <w:rFonts w:asciiTheme="majorBidi" w:hAnsiTheme="majorBidi" w:cstheme="majorBidi"/>
          <w:sz w:val="24"/>
          <w:szCs w:val="24"/>
        </w:rPr>
        <w:t xml:space="preserve"> (HD)</w:t>
      </w:r>
      <w:r w:rsidR="009839A1">
        <w:rPr>
          <w:rStyle w:val="fontstyle01"/>
          <w:rFonts w:asciiTheme="majorBidi" w:hAnsiTheme="majorBidi" w:cstheme="majorBidi"/>
          <w:sz w:val="24"/>
          <w:szCs w:val="24"/>
        </w:rPr>
        <w:t xml:space="preserve"> patients</w:t>
      </w:r>
      <w:r>
        <w:rPr>
          <w:rStyle w:val="fontstyle01"/>
          <w:rFonts w:asciiTheme="majorBidi" w:hAnsiTheme="majorBidi" w:cstheme="majorBidi"/>
          <w:sz w:val="24"/>
          <w:szCs w:val="24"/>
        </w:rPr>
        <w:t xml:space="preserve"> depending on clinical evaluation lack accuracy as signs of hypervolemia are observed only when over hydration is significant.                                     </w:t>
      </w:r>
      <w:r w:rsidR="00204361">
        <w:rPr>
          <w:rStyle w:val="fontstyle01"/>
          <w:rFonts w:asciiTheme="majorBidi" w:hAnsiTheme="majorBidi" w:cstheme="majorBidi"/>
          <w:sz w:val="24"/>
          <w:szCs w:val="24"/>
        </w:rPr>
        <w:t xml:space="preserve">    </w:t>
      </w:r>
      <w:r w:rsidR="009D02C4" w:rsidRPr="009D02C4">
        <w:rPr>
          <w:rFonts w:asciiTheme="majorBidi" w:hAnsiTheme="majorBidi" w:cstheme="majorBidi"/>
          <w:b/>
          <w:bCs/>
          <w:color w:val="000000"/>
        </w:rPr>
        <w:t>Objective</w:t>
      </w:r>
      <w:r w:rsidR="009D02C4">
        <w:rPr>
          <w:rFonts w:asciiTheme="majorBidi" w:hAnsiTheme="majorBidi" w:cstheme="majorBidi"/>
          <w:color w:val="000000"/>
        </w:rPr>
        <w:t xml:space="preserve">: To </w:t>
      </w:r>
      <w:r w:rsidR="00027A65">
        <w:rPr>
          <w:rFonts w:asciiTheme="majorBidi" w:hAnsiTheme="majorBidi" w:cstheme="majorBidi"/>
          <w:color w:val="000000"/>
        </w:rPr>
        <w:t>evaluate the diagnostic accur</w:t>
      </w:r>
      <w:r w:rsidR="00204361">
        <w:rPr>
          <w:rFonts w:asciiTheme="majorBidi" w:hAnsiTheme="majorBidi" w:cstheme="majorBidi"/>
          <w:color w:val="000000"/>
        </w:rPr>
        <w:t>acy of</w:t>
      </w:r>
      <w:r w:rsidR="00027A65">
        <w:rPr>
          <w:rFonts w:asciiTheme="majorBidi" w:hAnsiTheme="majorBidi" w:cstheme="majorBidi"/>
          <w:color w:val="000000"/>
        </w:rPr>
        <w:t xml:space="preserve"> serum level of brain natriuretic peptide (BNP)</w:t>
      </w:r>
      <w:r w:rsidR="00204361">
        <w:rPr>
          <w:rFonts w:asciiTheme="majorBidi" w:hAnsiTheme="majorBidi" w:cstheme="majorBidi"/>
          <w:color w:val="000000"/>
        </w:rPr>
        <w:t xml:space="preserve"> and it’s correlation with lung ultrasound (LUS) </w:t>
      </w:r>
      <w:r w:rsidR="00027A65">
        <w:rPr>
          <w:rFonts w:asciiTheme="majorBidi" w:hAnsiTheme="majorBidi" w:cstheme="majorBidi"/>
          <w:color w:val="000000"/>
        </w:rPr>
        <w:t>in detecting the presence of asymptomatic pulmonary congestion as a sign of residual</w:t>
      </w:r>
      <w:r w:rsidR="00204361">
        <w:rPr>
          <w:rFonts w:asciiTheme="majorBidi" w:hAnsiTheme="majorBidi" w:cstheme="majorBidi"/>
          <w:color w:val="000000"/>
        </w:rPr>
        <w:t xml:space="preserve"> volume overload in HD patient.     </w:t>
      </w:r>
      <w:r w:rsidR="00027A65">
        <w:rPr>
          <w:rFonts w:asciiTheme="majorBidi" w:hAnsiTheme="majorBidi" w:cstheme="majorBidi"/>
          <w:color w:val="000000"/>
        </w:rPr>
        <w:t xml:space="preserve"> </w:t>
      </w:r>
      <w:r w:rsidR="00B95026" w:rsidRPr="00B95026">
        <w:rPr>
          <w:rFonts w:asciiTheme="majorBidi" w:hAnsiTheme="majorBidi" w:cstheme="majorBidi"/>
          <w:b/>
          <w:bCs/>
          <w:color w:val="000000"/>
        </w:rPr>
        <w:t>Patients and Methods:</w:t>
      </w:r>
      <w:r w:rsidR="00B83A72" w:rsidRPr="00B95026">
        <w:rPr>
          <w:rFonts w:asciiTheme="majorBidi" w:hAnsiTheme="majorBidi" w:cstheme="majorBidi"/>
          <w:b/>
          <w:bCs/>
          <w:color w:val="000000"/>
        </w:rPr>
        <w:t xml:space="preserve"> </w:t>
      </w:r>
      <w:r w:rsidR="00B83A72" w:rsidRPr="00C71927">
        <w:rPr>
          <w:rFonts w:asciiTheme="majorBidi" w:hAnsiTheme="majorBidi" w:cstheme="majorBidi"/>
          <w:color w:val="000000"/>
        </w:rPr>
        <w:t>A Prospective</w:t>
      </w:r>
      <w:r w:rsidR="00027A65">
        <w:rPr>
          <w:rFonts w:asciiTheme="majorBidi" w:hAnsiTheme="majorBidi" w:cstheme="majorBidi"/>
          <w:color w:val="000000"/>
        </w:rPr>
        <w:t xml:space="preserve"> observational</w:t>
      </w:r>
      <w:r w:rsidR="00EF4B2A">
        <w:rPr>
          <w:rFonts w:asciiTheme="majorBidi" w:hAnsiTheme="majorBidi" w:cstheme="majorBidi"/>
          <w:color w:val="000000"/>
        </w:rPr>
        <w:t xml:space="preserve"> study was conducted on 20 HD patients with asymptomatic pulmonary manifestation who underw</w:t>
      </w:r>
      <w:r w:rsidR="00204361">
        <w:rPr>
          <w:rFonts w:asciiTheme="majorBidi" w:hAnsiTheme="majorBidi" w:cstheme="majorBidi"/>
          <w:color w:val="000000"/>
        </w:rPr>
        <w:t>ent LUS and BNP leveling</w:t>
      </w:r>
      <w:r w:rsidR="00523AC1">
        <w:rPr>
          <w:rFonts w:asciiTheme="majorBidi" w:hAnsiTheme="majorBidi" w:cstheme="majorBidi"/>
          <w:color w:val="000000"/>
        </w:rPr>
        <w:t xml:space="preserve"> before </w:t>
      </w:r>
      <w:r w:rsidR="00EF4B2A">
        <w:rPr>
          <w:rFonts w:asciiTheme="majorBidi" w:hAnsiTheme="majorBidi" w:cstheme="majorBidi"/>
          <w:color w:val="000000"/>
        </w:rPr>
        <w:t>and after HD session, LUS was considered a positive when B-line score (BLS) &gt;</w:t>
      </w:r>
      <w:r w:rsidR="00E25641">
        <w:rPr>
          <w:rFonts w:asciiTheme="majorBidi" w:hAnsiTheme="majorBidi" w:cstheme="majorBidi"/>
          <w:color w:val="000000"/>
        </w:rPr>
        <w:t>10.</w:t>
      </w:r>
      <w:r w:rsidR="00204361">
        <w:rPr>
          <w:rFonts w:asciiTheme="majorBidi" w:hAnsiTheme="majorBidi" w:cstheme="majorBidi"/>
          <w:color w:val="000000"/>
        </w:rPr>
        <w:t xml:space="preserve">               </w:t>
      </w:r>
    </w:p>
    <w:p w:rsidR="00E25641" w:rsidRDefault="00E25641" w:rsidP="00E25641">
      <w:pPr>
        <w:spacing w:line="360" w:lineRule="auto"/>
        <w:ind w:right="-360"/>
        <w:jc w:val="right"/>
        <w:rPr>
          <w:rFonts w:asciiTheme="majorBidi" w:hAnsiTheme="majorBidi" w:cstheme="majorBidi"/>
          <w:color w:val="000000"/>
        </w:rPr>
      </w:pPr>
      <w:r>
        <w:rPr>
          <w:rFonts w:asciiTheme="majorBidi" w:hAnsiTheme="majorBidi" w:cstheme="majorBidi"/>
          <w:color w:val="000000"/>
        </w:rPr>
        <w:t>Volume load parameters were al</w:t>
      </w:r>
      <w:r w:rsidR="00523AC1">
        <w:rPr>
          <w:rFonts w:asciiTheme="majorBidi" w:hAnsiTheme="majorBidi" w:cstheme="majorBidi"/>
          <w:color w:val="000000"/>
        </w:rPr>
        <w:t>so evaluated before</w:t>
      </w:r>
      <w:r w:rsidR="00204361">
        <w:rPr>
          <w:rFonts w:asciiTheme="majorBidi" w:hAnsiTheme="majorBidi" w:cstheme="majorBidi"/>
          <w:color w:val="000000"/>
        </w:rPr>
        <w:t xml:space="preserve"> and after HD.</w:t>
      </w:r>
    </w:p>
    <w:p w:rsidR="002854C3" w:rsidRDefault="00B52AA9" w:rsidP="00204361">
      <w:pPr>
        <w:spacing w:line="360" w:lineRule="auto"/>
        <w:ind w:right="-360"/>
        <w:jc w:val="right"/>
        <w:rPr>
          <w:rFonts w:asciiTheme="majorBidi" w:hAnsiTheme="majorBidi" w:cstheme="majorBidi"/>
          <w:color w:val="000000"/>
        </w:rPr>
      </w:pPr>
      <w:r w:rsidRPr="003A41B6">
        <w:rPr>
          <w:rFonts w:asciiTheme="majorBidi" w:hAnsiTheme="majorBidi" w:cstheme="majorBidi"/>
          <w:b/>
          <w:bCs/>
          <w:color w:val="000000"/>
        </w:rPr>
        <w:t>Results:</w:t>
      </w:r>
      <w:r w:rsidR="00204361">
        <w:rPr>
          <w:rFonts w:asciiTheme="majorBidi" w:hAnsiTheme="majorBidi" w:cstheme="majorBidi"/>
          <w:color w:val="000000"/>
        </w:rPr>
        <w:t xml:space="preserve"> the reduction in mean</w:t>
      </w:r>
      <w:r w:rsidR="00E25641">
        <w:rPr>
          <w:rFonts w:asciiTheme="majorBidi" w:hAnsiTheme="majorBidi" w:cstheme="majorBidi"/>
          <w:color w:val="000000"/>
        </w:rPr>
        <w:t xml:space="preserve"> BNP after HD se</w:t>
      </w:r>
      <w:r w:rsidR="00204361">
        <w:rPr>
          <w:rFonts w:asciiTheme="majorBidi" w:hAnsiTheme="majorBidi" w:cstheme="majorBidi"/>
          <w:color w:val="000000"/>
        </w:rPr>
        <w:t>ssion was significant as</w:t>
      </w:r>
      <w:r w:rsidR="00E25641">
        <w:rPr>
          <w:rFonts w:asciiTheme="majorBidi" w:hAnsiTheme="majorBidi" w:cstheme="majorBidi"/>
          <w:color w:val="000000"/>
        </w:rPr>
        <w:t xml:space="preserve"> BNP</w:t>
      </w:r>
      <w:r w:rsidR="00204361">
        <w:rPr>
          <w:rFonts w:asciiTheme="majorBidi" w:hAnsiTheme="majorBidi" w:cstheme="majorBidi"/>
          <w:color w:val="000000"/>
        </w:rPr>
        <w:t xml:space="preserve"> levels</w:t>
      </w:r>
      <w:r w:rsidR="00E25641">
        <w:rPr>
          <w:rFonts w:asciiTheme="majorBidi" w:hAnsiTheme="majorBidi" w:cstheme="majorBidi"/>
          <w:color w:val="000000"/>
        </w:rPr>
        <w:t xml:space="preserve"> reduced from </w:t>
      </w:r>
      <w:r w:rsidR="00E25641">
        <w:rPr>
          <w:rFonts w:asciiTheme="majorBidi" w:hAnsiTheme="majorBidi" w:cstheme="majorBidi"/>
        </w:rPr>
        <w:t>(219.5</w:t>
      </w:r>
      <w:r w:rsidR="00E25641" w:rsidRPr="00E25641">
        <w:rPr>
          <w:rFonts w:asciiTheme="majorBidi" w:hAnsiTheme="majorBidi" w:cstheme="majorBidi"/>
        </w:rPr>
        <w:t>±</w:t>
      </w:r>
      <w:r w:rsidR="00E25641">
        <w:rPr>
          <w:rFonts w:asciiTheme="majorBidi" w:hAnsiTheme="majorBidi" w:cstheme="majorBidi"/>
        </w:rPr>
        <w:t>67.802)</w:t>
      </w:r>
      <w:r w:rsidR="00053DA2">
        <w:rPr>
          <w:rFonts w:asciiTheme="majorBidi" w:hAnsiTheme="majorBidi" w:cstheme="majorBidi"/>
        </w:rPr>
        <w:t xml:space="preserve"> </w:t>
      </w:r>
      <w:proofErr w:type="spellStart"/>
      <w:r w:rsidR="00053DA2">
        <w:rPr>
          <w:rFonts w:asciiTheme="majorBidi" w:hAnsiTheme="majorBidi" w:cstheme="majorBidi"/>
        </w:rPr>
        <w:t>pg</w:t>
      </w:r>
      <w:proofErr w:type="spellEnd"/>
      <w:r w:rsidR="00053DA2">
        <w:rPr>
          <w:rFonts w:asciiTheme="majorBidi" w:hAnsiTheme="majorBidi" w:cstheme="majorBidi"/>
        </w:rPr>
        <w:t>/ml</w:t>
      </w:r>
      <w:r w:rsidR="00E25641">
        <w:rPr>
          <w:rFonts w:asciiTheme="majorBidi" w:hAnsiTheme="majorBidi" w:cstheme="majorBidi"/>
        </w:rPr>
        <w:t xml:space="preserve"> to (116.75</w:t>
      </w:r>
      <w:r w:rsidR="00E25641" w:rsidRPr="00E25641">
        <w:rPr>
          <w:rFonts w:asciiTheme="majorBidi" w:hAnsiTheme="majorBidi" w:cstheme="majorBidi"/>
        </w:rPr>
        <w:t>±</w:t>
      </w:r>
      <w:r w:rsidR="00204361">
        <w:rPr>
          <w:rFonts w:asciiTheme="majorBidi" w:hAnsiTheme="majorBidi" w:cstheme="majorBidi"/>
        </w:rPr>
        <w:t>50.772</w:t>
      </w:r>
      <w:r>
        <w:rPr>
          <w:rFonts w:asciiTheme="majorBidi" w:hAnsiTheme="majorBidi" w:cstheme="majorBidi"/>
        </w:rPr>
        <w:t>)</w:t>
      </w:r>
      <w:r w:rsidR="00053DA2">
        <w:rPr>
          <w:rFonts w:asciiTheme="majorBidi" w:hAnsiTheme="majorBidi" w:cstheme="majorBidi"/>
        </w:rPr>
        <w:t xml:space="preserve"> </w:t>
      </w:r>
      <w:proofErr w:type="spellStart"/>
      <w:r w:rsidR="00053DA2">
        <w:rPr>
          <w:rFonts w:asciiTheme="majorBidi" w:hAnsiTheme="majorBidi" w:cstheme="majorBidi"/>
        </w:rPr>
        <w:t>pg</w:t>
      </w:r>
      <w:proofErr w:type="spellEnd"/>
      <w:r w:rsidR="00053DA2">
        <w:rPr>
          <w:rFonts w:asciiTheme="majorBidi" w:hAnsiTheme="majorBidi" w:cstheme="majorBidi"/>
        </w:rPr>
        <w:t>/ml</w:t>
      </w:r>
      <w:r>
        <w:rPr>
          <w:rFonts w:asciiTheme="majorBidi" w:hAnsiTheme="majorBidi" w:cstheme="majorBidi"/>
        </w:rPr>
        <w:t>,</w:t>
      </w:r>
      <w:r w:rsidR="00E25641">
        <w:rPr>
          <w:rFonts w:asciiTheme="majorBidi" w:hAnsiTheme="majorBidi" w:cstheme="majorBidi"/>
        </w:rPr>
        <w:t xml:space="preserve"> with significant positive corre</w:t>
      </w:r>
      <w:r>
        <w:rPr>
          <w:rFonts w:asciiTheme="majorBidi" w:hAnsiTheme="majorBidi" w:cstheme="majorBidi"/>
        </w:rPr>
        <w:t>lation between post dialysis BNP and BLS</w:t>
      </w:r>
      <w:r w:rsidR="00E25641">
        <w:rPr>
          <w:rFonts w:asciiTheme="majorBidi" w:hAnsiTheme="majorBidi" w:cstheme="majorBidi"/>
        </w:rPr>
        <w:t xml:space="preserve"> (p&lt; 0.001</w:t>
      </w:r>
      <w:r w:rsidR="002854C3">
        <w:rPr>
          <w:rFonts w:asciiTheme="majorBidi" w:hAnsiTheme="majorBidi" w:cstheme="majorBidi"/>
        </w:rPr>
        <w:t>, r 0.914).</w:t>
      </w:r>
    </w:p>
    <w:p w:rsidR="00AB5C53" w:rsidRDefault="00A33518" w:rsidP="00AB5C53">
      <w:pPr>
        <w:spacing w:line="360" w:lineRule="auto"/>
        <w:ind w:right="-360"/>
        <w:jc w:val="right"/>
        <w:rPr>
          <w:rFonts w:asciiTheme="majorBidi" w:hAnsiTheme="majorBidi" w:cstheme="majorBidi"/>
          <w:color w:val="252626"/>
        </w:rPr>
      </w:pPr>
      <w:r w:rsidRPr="006E5007">
        <w:rPr>
          <w:rFonts w:asciiTheme="majorBidi" w:hAnsiTheme="majorBidi" w:cstheme="majorBidi"/>
          <w:b/>
          <w:bCs/>
        </w:rPr>
        <w:t xml:space="preserve"> </w:t>
      </w:r>
      <w:r w:rsidR="006E5007" w:rsidRPr="006E5007">
        <w:rPr>
          <w:rFonts w:asciiTheme="majorBidi" w:hAnsiTheme="majorBidi" w:cstheme="majorBidi"/>
          <w:b/>
          <w:bCs/>
        </w:rPr>
        <w:t>Conclusion</w:t>
      </w:r>
      <w:r w:rsidR="006E5007">
        <w:rPr>
          <w:rFonts w:asciiTheme="majorBidi" w:hAnsiTheme="majorBidi" w:cstheme="majorBidi"/>
        </w:rPr>
        <w:t>:</w:t>
      </w:r>
      <w:r w:rsidR="00A46E1F">
        <w:rPr>
          <w:rFonts w:asciiTheme="majorBidi" w:hAnsiTheme="majorBidi" w:cstheme="majorBidi"/>
        </w:rPr>
        <w:t xml:space="preserve"> A number of patients who were clinically </w:t>
      </w:r>
      <w:proofErr w:type="spellStart"/>
      <w:r w:rsidR="00A46E1F">
        <w:rPr>
          <w:rFonts w:asciiTheme="majorBidi" w:hAnsiTheme="majorBidi" w:cstheme="majorBidi"/>
        </w:rPr>
        <w:t>euvolemic</w:t>
      </w:r>
      <w:proofErr w:type="spellEnd"/>
      <w:r w:rsidR="00A46E1F">
        <w:rPr>
          <w:rFonts w:asciiTheme="majorBidi" w:hAnsiTheme="majorBidi" w:cstheme="majorBidi"/>
        </w:rPr>
        <w:t xml:space="preserve"> with no clinical parameters of </w:t>
      </w:r>
      <w:proofErr w:type="spellStart"/>
      <w:r w:rsidR="00A46E1F">
        <w:rPr>
          <w:rFonts w:asciiTheme="majorBidi" w:hAnsiTheme="majorBidi" w:cstheme="majorBidi"/>
        </w:rPr>
        <w:t>overhydration</w:t>
      </w:r>
      <w:proofErr w:type="spellEnd"/>
      <w:r w:rsidR="00A46E1F">
        <w:rPr>
          <w:rFonts w:asciiTheme="majorBidi" w:hAnsiTheme="majorBidi" w:cstheme="majorBidi"/>
        </w:rPr>
        <w:t xml:space="preserve"> at the end of HD session and believed at target DW demonstrated lung congestion at LUS. This </w:t>
      </w:r>
      <w:r w:rsidR="00AB5C53">
        <w:rPr>
          <w:rFonts w:asciiTheme="majorBidi" w:hAnsiTheme="majorBidi" w:cstheme="majorBidi"/>
        </w:rPr>
        <w:t xml:space="preserve">suggest that patients at their supposed target DW may still have a residual volume overload that can be intercepted by LUS assessment and when </w:t>
      </w:r>
      <w:r w:rsidR="00B52AA9">
        <w:rPr>
          <w:rFonts w:asciiTheme="majorBidi" w:hAnsiTheme="majorBidi" w:cstheme="majorBidi"/>
        </w:rPr>
        <w:t xml:space="preserve">LUS is not available, BNP leveling </w:t>
      </w:r>
      <w:r w:rsidR="00AB5C53">
        <w:rPr>
          <w:rFonts w:asciiTheme="majorBidi" w:hAnsiTheme="majorBidi" w:cstheme="majorBidi"/>
        </w:rPr>
        <w:t xml:space="preserve"> may be of some help.</w:t>
      </w:r>
      <w:r w:rsidR="00A46E1F">
        <w:rPr>
          <w:rFonts w:asciiTheme="majorBidi" w:hAnsiTheme="majorBidi" w:cstheme="majorBidi"/>
        </w:rPr>
        <w:t xml:space="preserve"> </w:t>
      </w:r>
      <w:r w:rsidRPr="00C71927">
        <w:rPr>
          <w:rFonts w:asciiTheme="majorBidi" w:hAnsiTheme="majorBidi" w:cstheme="majorBidi"/>
          <w:color w:val="252626"/>
        </w:rPr>
        <w:t xml:space="preserve"> </w:t>
      </w:r>
    </w:p>
    <w:p w:rsidR="004C3A27" w:rsidRDefault="00AB5C53" w:rsidP="004C3A27">
      <w:pPr>
        <w:spacing w:line="360" w:lineRule="auto"/>
        <w:ind w:right="-360"/>
        <w:jc w:val="right"/>
        <w:rPr>
          <w:rFonts w:asciiTheme="majorBidi" w:hAnsiTheme="majorBidi" w:cstheme="majorBidi"/>
          <w:b/>
          <w:bCs/>
          <w:color w:val="252626"/>
        </w:rPr>
      </w:pPr>
      <w:r w:rsidRPr="00AB5C53">
        <w:rPr>
          <w:rFonts w:asciiTheme="majorBidi" w:hAnsiTheme="majorBidi" w:cstheme="majorBidi"/>
          <w:b/>
          <w:bCs/>
          <w:color w:val="252626"/>
        </w:rPr>
        <w:t>Keywords</w:t>
      </w:r>
      <w:r>
        <w:rPr>
          <w:rFonts w:asciiTheme="majorBidi" w:hAnsiTheme="majorBidi" w:cstheme="majorBidi"/>
          <w:b/>
          <w:bCs/>
          <w:color w:val="252626"/>
        </w:rPr>
        <w:t xml:space="preserve">: </w:t>
      </w:r>
      <w:r w:rsidRPr="004C3A27">
        <w:rPr>
          <w:rFonts w:asciiTheme="majorBidi" w:hAnsiTheme="majorBidi" w:cstheme="majorBidi"/>
        </w:rPr>
        <w:t>Pulmonary congestion, Lung ultrasound (LUS), Brain natriuretic peptide (BNP), Hemodialysis (HD), Dry weight (DW).</w:t>
      </w:r>
    </w:p>
    <w:p w:rsidR="00B52AA9" w:rsidRDefault="00B52AA9" w:rsidP="004C3A27">
      <w:pPr>
        <w:spacing w:line="360" w:lineRule="auto"/>
        <w:ind w:right="-360"/>
        <w:jc w:val="right"/>
        <w:rPr>
          <w:rFonts w:asciiTheme="majorBidi" w:hAnsiTheme="majorBidi" w:cstheme="majorBidi"/>
          <w:b/>
          <w:bCs/>
          <w:color w:val="000000"/>
        </w:rPr>
      </w:pPr>
    </w:p>
    <w:p w:rsidR="00B52AA9" w:rsidRDefault="00B52AA9" w:rsidP="004C3A27">
      <w:pPr>
        <w:spacing w:line="360" w:lineRule="auto"/>
        <w:ind w:right="-360"/>
        <w:jc w:val="right"/>
        <w:rPr>
          <w:rFonts w:asciiTheme="majorBidi" w:hAnsiTheme="majorBidi" w:cstheme="majorBidi"/>
          <w:b/>
          <w:bCs/>
          <w:color w:val="000000"/>
        </w:rPr>
      </w:pPr>
    </w:p>
    <w:p w:rsidR="004C3A27" w:rsidRPr="004C3A27" w:rsidRDefault="004C3A27" w:rsidP="004C3A27">
      <w:pPr>
        <w:spacing w:line="360" w:lineRule="auto"/>
        <w:ind w:right="-360"/>
        <w:jc w:val="right"/>
        <w:rPr>
          <w:rFonts w:asciiTheme="majorBidi" w:hAnsiTheme="majorBidi" w:cstheme="majorBidi"/>
          <w:b/>
          <w:bCs/>
          <w:color w:val="252626"/>
          <w:lang w:bidi="ar-EG"/>
        </w:rPr>
      </w:pPr>
      <w:r w:rsidRPr="004C3A27">
        <w:rPr>
          <w:rFonts w:asciiTheme="majorBidi" w:hAnsiTheme="majorBidi" w:cstheme="majorBidi"/>
          <w:b/>
          <w:bCs/>
          <w:color w:val="000000"/>
        </w:rPr>
        <w:t>1. Introduction</w:t>
      </w:r>
      <w:r>
        <w:rPr>
          <w:rFonts w:asciiTheme="majorBidi" w:hAnsiTheme="majorBidi" w:cstheme="majorBidi"/>
          <w:b/>
          <w:bCs/>
          <w:color w:val="000000"/>
          <w:lang w:bidi="ar-EG"/>
        </w:rPr>
        <w:t>:</w:t>
      </w:r>
    </w:p>
    <w:p w:rsidR="00BB08D6" w:rsidRDefault="0074099F" w:rsidP="00BB08D6">
      <w:pPr>
        <w:bidi w:val="0"/>
        <w:spacing w:before="120" w:after="240" w:line="259" w:lineRule="auto"/>
        <w:rPr>
          <w:rFonts w:ascii="Calibri" w:eastAsia="Calibri" w:hAnsi="Calibri" w:cs="Arial"/>
          <w:b/>
          <w:bCs/>
          <w:sz w:val="22"/>
          <w:szCs w:val="22"/>
          <w:lang w:eastAsia="en-US"/>
        </w:rPr>
      </w:pPr>
      <w:r>
        <w:rPr>
          <w:rFonts w:ascii="Calibri" w:eastAsia="Calibri" w:hAnsi="Calibri" w:cs="Arial"/>
          <w:sz w:val="22"/>
          <w:szCs w:val="22"/>
          <w:lang w:eastAsia="en-US"/>
        </w:rPr>
        <w:t>DW</w:t>
      </w:r>
      <w:r w:rsidR="00BB08D6" w:rsidRPr="00BB08D6">
        <w:rPr>
          <w:rFonts w:ascii="Calibri" w:eastAsia="Calibri" w:hAnsi="Calibri" w:cs="Arial"/>
          <w:sz w:val="22"/>
          <w:szCs w:val="22"/>
          <w:lang w:eastAsia="en-US"/>
        </w:rPr>
        <w:t xml:space="preserve"> is a volumetric state without hypovolemia or hypervolemia. Chronic hypovolemia and hypervolemia due to in</w:t>
      </w:r>
      <w:r>
        <w:rPr>
          <w:rFonts w:ascii="Calibri" w:eastAsia="Calibri" w:hAnsi="Calibri" w:cs="Arial"/>
          <w:sz w:val="22"/>
          <w:szCs w:val="22"/>
          <w:lang w:eastAsia="en-US"/>
        </w:rPr>
        <w:t>correct estimation of DW</w:t>
      </w:r>
      <w:r w:rsidR="00BB08D6" w:rsidRPr="00BB08D6">
        <w:rPr>
          <w:rFonts w:ascii="Calibri" w:eastAsia="Calibri" w:hAnsi="Calibri" w:cs="Arial"/>
          <w:sz w:val="22"/>
          <w:szCs w:val="22"/>
          <w:lang w:eastAsia="en-US"/>
        </w:rPr>
        <w:t xml:space="preserve"> can lead to chronic dehydration or long-term cardiovascular complications so, an accurate estimation of extravascular lung water is a primary approach to avoid this complications </w:t>
      </w:r>
      <w:r w:rsidR="005515A0">
        <w:rPr>
          <w:rFonts w:ascii="Calibri" w:eastAsia="Calibri" w:hAnsi="Calibri" w:cs="Arial"/>
          <w:b/>
          <w:bCs/>
          <w:sz w:val="22"/>
          <w:szCs w:val="22"/>
          <w:lang w:eastAsia="en-US"/>
        </w:rPr>
        <w:t>(1</w:t>
      </w:r>
      <w:r w:rsidR="00BB08D6" w:rsidRPr="00BB08D6">
        <w:rPr>
          <w:rFonts w:ascii="Calibri" w:eastAsia="Calibri" w:hAnsi="Calibri" w:cs="Arial"/>
          <w:b/>
          <w:bCs/>
          <w:sz w:val="22"/>
          <w:szCs w:val="22"/>
          <w:lang w:eastAsia="en-US"/>
        </w:rPr>
        <w:t>).</w:t>
      </w:r>
    </w:p>
    <w:p w:rsidR="00BB08D6" w:rsidRPr="00BB08D6" w:rsidRDefault="00BB08D6" w:rsidP="00BB08D6">
      <w:pPr>
        <w:bidi w:val="0"/>
        <w:spacing w:before="120" w:after="240" w:line="259" w:lineRule="auto"/>
        <w:rPr>
          <w:rFonts w:ascii="Calibri" w:eastAsia="Calibri" w:hAnsi="Calibri" w:cs="Arial"/>
          <w:sz w:val="22"/>
          <w:szCs w:val="22"/>
          <w:lang w:val="en-GB" w:eastAsia="en-US"/>
        </w:rPr>
      </w:pPr>
      <w:r w:rsidRPr="00BB08D6">
        <w:rPr>
          <w:rFonts w:ascii="Calibri" w:eastAsia="Calibri" w:hAnsi="Calibri" w:cs="Arial"/>
          <w:sz w:val="22"/>
          <w:szCs w:val="22"/>
          <w:lang w:val="en-GB" w:eastAsia="en-US"/>
        </w:rPr>
        <w:t xml:space="preserve">A number of patients who were clinically </w:t>
      </w:r>
      <w:proofErr w:type="spellStart"/>
      <w:r w:rsidRPr="00BB08D6">
        <w:rPr>
          <w:rFonts w:ascii="Calibri" w:eastAsia="Calibri" w:hAnsi="Calibri" w:cs="Arial"/>
          <w:sz w:val="22"/>
          <w:szCs w:val="22"/>
          <w:lang w:val="en-GB" w:eastAsia="en-US"/>
        </w:rPr>
        <w:t>euvolemic</w:t>
      </w:r>
      <w:proofErr w:type="spellEnd"/>
      <w:r w:rsidRPr="00BB08D6">
        <w:rPr>
          <w:rFonts w:ascii="Calibri" w:eastAsia="Calibri" w:hAnsi="Calibri" w:cs="Arial"/>
          <w:sz w:val="22"/>
          <w:szCs w:val="22"/>
          <w:lang w:val="en-GB" w:eastAsia="en-US"/>
        </w:rPr>
        <w:t xml:space="preserve"> and beli</w:t>
      </w:r>
      <w:r w:rsidR="0074099F">
        <w:rPr>
          <w:rFonts w:ascii="Calibri" w:eastAsia="Calibri" w:hAnsi="Calibri" w:cs="Arial"/>
          <w:sz w:val="22"/>
          <w:szCs w:val="22"/>
          <w:lang w:val="en-GB" w:eastAsia="en-US"/>
        </w:rPr>
        <w:t>eved at target DW</w:t>
      </w:r>
      <w:r w:rsidRPr="00BB08D6">
        <w:rPr>
          <w:rFonts w:ascii="Calibri" w:eastAsia="Calibri" w:hAnsi="Calibri" w:cs="Arial"/>
          <w:sz w:val="22"/>
          <w:szCs w:val="22"/>
          <w:lang w:val="en-GB" w:eastAsia="en-US"/>
        </w:rPr>
        <w:t xml:space="preserve"> demonstrated lung congestion at LUS</w:t>
      </w:r>
      <w:r w:rsidR="0074099F">
        <w:rPr>
          <w:rFonts w:ascii="Calibri" w:eastAsia="Calibri" w:hAnsi="Calibri" w:cs="Arial"/>
          <w:sz w:val="22"/>
          <w:szCs w:val="22"/>
          <w:lang w:val="en-GB" w:eastAsia="en-US"/>
        </w:rPr>
        <w:t xml:space="preserve"> </w:t>
      </w:r>
      <w:r w:rsidRPr="00BB08D6">
        <w:rPr>
          <w:rFonts w:ascii="Calibri" w:eastAsia="Calibri" w:hAnsi="Calibri" w:cs="Arial"/>
          <w:sz w:val="22"/>
          <w:szCs w:val="22"/>
          <w:lang w:val="en-GB" w:eastAsia="en-US"/>
        </w:rPr>
        <w:t>in the ab</w:t>
      </w:r>
      <w:r w:rsidR="00B52AA9">
        <w:rPr>
          <w:rFonts w:ascii="Calibri" w:eastAsia="Calibri" w:hAnsi="Calibri" w:cs="Arial"/>
          <w:sz w:val="22"/>
          <w:szCs w:val="22"/>
          <w:lang w:val="en-GB" w:eastAsia="en-US"/>
        </w:rPr>
        <w:t>sence of oedema, dyspnoea, over</w:t>
      </w:r>
      <w:r w:rsidR="00B52AA9" w:rsidRPr="00BB08D6">
        <w:rPr>
          <w:rFonts w:ascii="Calibri" w:eastAsia="Calibri" w:hAnsi="Calibri" w:cs="Arial"/>
          <w:sz w:val="22"/>
          <w:szCs w:val="22"/>
          <w:lang w:val="en-GB" w:eastAsia="en-US"/>
        </w:rPr>
        <w:t xml:space="preserve"> hydration</w:t>
      </w:r>
      <w:r w:rsidRPr="00BB08D6">
        <w:rPr>
          <w:rFonts w:ascii="Calibri" w:eastAsia="Calibri" w:hAnsi="Calibri" w:cs="Arial"/>
          <w:sz w:val="22"/>
          <w:szCs w:val="22"/>
          <w:lang w:val="en-GB" w:eastAsia="en-US"/>
        </w:rPr>
        <w:t xml:space="preserve"> as </w:t>
      </w:r>
      <w:r w:rsidR="005515A0" w:rsidRPr="00BB08D6">
        <w:rPr>
          <w:rFonts w:ascii="Calibri" w:eastAsia="Calibri" w:hAnsi="Calibri" w:cs="Arial"/>
          <w:sz w:val="22"/>
          <w:szCs w:val="22"/>
          <w:lang w:val="en-GB" w:eastAsia="en-US"/>
        </w:rPr>
        <w:t xml:space="preserve">assessed </w:t>
      </w:r>
      <w:r w:rsidR="005515A0">
        <w:rPr>
          <w:rFonts w:ascii="Calibri" w:eastAsia="Calibri" w:hAnsi="Calibri" w:cs="Arial"/>
          <w:sz w:val="22"/>
          <w:szCs w:val="22"/>
          <w:lang w:val="en-GB" w:eastAsia="en-US"/>
        </w:rPr>
        <w:t>by</w:t>
      </w:r>
      <w:r w:rsidRPr="00BB08D6">
        <w:rPr>
          <w:rFonts w:ascii="Calibri" w:eastAsia="Calibri" w:hAnsi="Calibri" w:cs="Arial"/>
          <w:sz w:val="22"/>
          <w:szCs w:val="22"/>
          <w:lang w:val="en-GB" w:eastAsia="en-US"/>
        </w:rPr>
        <w:t xml:space="preserve"> </w:t>
      </w:r>
      <w:proofErr w:type="spellStart"/>
      <w:r w:rsidRPr="00BB08D6">
        <w:rPr>
          <w:rFonts w:ascii="Calibri" w:eastAsia="Calibri" w:hAnsi="Calibri" w:cs="Arial"/>
          <w:sz w:val="22"/>
          <w:szCs w:val="22"/>
          <w:lang w:val="en-GB" w:eastAsia="en-US"/>
        </w:rPr>
        <w:t>bioimpedance</w:t>
      </w:r>
      <w:proofErr w:type="spellEnd"/>
      <w:r w:rsidRPr="00BB08D6">
        <w:rPr>
          <w:rFonts w:ascii="Calibri" w:eastAsia="Calibri" w:hAnsi="Calibri" w:cs="Arial"/>
          <w:sz w:val="22"/>
          <w:szCs w:val="22"/>
          <w:lang w:val="en-GB" w:eastAsia="en-US"/>
        </w:rPr>
        <w:t xml:space="preserve"> analysis </w:t>
      </w:r>
      <w:r w:rsidR="00B52AA9">
        <w:rPr>
          <w:rFonts w:ascii="Calibri" w:eastAsia="Calibri" w:hAnsi="Calibri" w:cs="Arial"/>
          <w:sz w:val="22"/>
          <w:szCs w:val="22"/>
          <w:lang w:val="en-GB" w:eastAsia="en-US"/>
        </w:rPr>
        <w:t xml:space="preserve">(BIA) </w:t>
      </w:r>
      <w:r w:rsidRPr="00BB08D6">
        <w:rPr>
          <w:rFonts w:ascii="Calibri" w:eastAsia="Calibri" w:hAnsi="Calibri" w:cs="Arial"/>
          <w:sz w:val="22"/>
          <w:szCs w:val="22"/>
          <w:lang w:val="en-GB" w:eastAsia="en-US"/>
        </w:rPr>
        <w:t>or impaired left ventricular function</w:t>
      </w:r>
      <w:r w:rsidR="005515A0">
        <w:rPr>
          <w:rFonts w:ascii="Calibri" w:eastAsia="Calibri" w:hAnsi="Calibri" w:cs="Arial"/>
          <w:b/>
          <w:bCs/>
          <w:sz w:val="22"/>
          <w:szCs w:val="22"/>
          <w:lang w:val="en-GB" w:eastAsia="en-US"/>
        </w:rPr>
        <w:t xml:space="preserve"> (2</w:t>
      </w:r>
      <w:r w:rsidRPr="00BB08D6">
        <w:rPr>
          <w:rFonts w:ascii="Calibri" w:eastAsia="Calibri" w:hAnsi="Calibri" w:cs="Arial"/>
          <w:b/>
          <w:bCs/>
          <w:sz w:val="22"/>
          <w:szCs w:val="22"/>
          <w:lang w:val="en-GB" w:eastAsia="en-US"/>
        </w:rPr>
        <w:t>)</w:t>
      </w:r>
      <w:r w:rsidRPr="00BB08D6">
        <w:rPr>
          <w:rFonts w:ascii="Calibri" w:eastAsia="Calibri" w:hAnsi="Calibri" w:cs="Arial"/>
          <w:sz w:val="22"/>
          <w:szCs w:val="22"/>
          <w:lang w:val="en-GB" w:eastAsia="en-US"/>
        </w:rPr>
        <w:t>.</w:t>
      </w:r>
    </w:p>
    <w:p w:rsidR="00BB08D6" w:rsidRPr="00BB08D6" w:rsidRDefault="00BB08D6" w:rsidP="00BB08D6">
      <w:pPr>
        <w:bidi w:val="0"/>
        <w:spacing w:before="120" w:after="240" w:line="259" w:lineRule="auto"/>
        <w:rPr>
          <w:rFonts w:ascii="Calibri" w:eastAsia="Calibri" w:hAnsi="Calibri" w:cs="Arial"/>
          <w:sz w:val="22"/>
          <w:szCs w:val="22"/>
          <w:rtl/>
          <w:lang w:val="en-GB" w:eastAsia="en-US"/>
        </w:rPr>
      </w:pPr>
      <w:r w:rsidRPr="00BB08D6">
        <w:rPr>
          <w:rFonts w:ascii="Calibri" w:eastAsia="Calibri" w:hAnsi="Calibri" w:cs="Arial"/>
          <w:sz w:val="22"/>
          <w:szCs w:val="22"/>
          <w:lang w:eastAsia="en-US"/>
        </w:rPr>
        <w:t xml:space="preserve">LUS can evaluate the presence of pulmonary microcirculation congestion that is a frequent occurrence in HD patients, but often symptomless and not easily detectable </w:t>
      </w:r>
      <w:r w:rsidR="005515A0">
        <w:rPr>
          <w:rFonts w:ascii="Calibri" w:eastAsia="Calibri" w:hAnsi="Calibri" w:cs="Arial"/>
          <w:b/>
          <w:bCs/>
          <w:sz w:val="22"/>
          <w:szCs w:val="22"/>
          <w:lang w:eastAsia="en-US"/>
        </w:rPr>
        <w:t>(3</w:t>
      </w:r>
      <w:r w:rsidRPr="00BB08D6">
        <w:rPr>
          <w:rFonts w:ascii="Calibri" w:eastAsia="Calibri" w:hAnsi="Calibri" w:cs="Arial"/>
          <w:b/>
          <w:bCs/>
          <w:sz w:val="22"/>
          <w:szCs w:val="22"/>
          <w:lang w:eastAsia="en-US"/>
        </w:rPr>
        <w:t>).</w:t>
      </w:r>
      <w:r w:rsidRPr="00BB08D6">
        <w:rPr>
          <w:rFonts w:ascii="Calibri" w:eastAsia="Calibri" w:hAnsi="Calibri" w:cs="Arial"/>
          <w:sz w:val="22"/>
          <w:szCs w:val="22"/>
          <w:lang w:eastAsia="en-US"/>
        </w:rPr>
        <w:t xml:space="preserve"> </w:t>
      </w:r>
      <w:r w:rsidR="00351BAE" w:rsidRPr="00BB08D6">
        <w:rPr>
          <w:rFonts w:ascii="Calibri" w:eastAsia="Calibri" w:hAnsi="Calibri" w:cs="Arial"/>
          <w:sz w:val="22"/>
          <w:szCs w:val="22"/>
          <w:lang w:eastAsia="en-US"/>
        </w:rPr>
        <w:t>The</w:t>
      </w:r>
      <w:r w:rsidRPr="00BB08D6">
        <w:rPr>
          <w:rFonts w:ascii="Calibri" w:eastAsia="Calibri" w:hAnsi="Calibri" w:cs="Arial"/>
          <w:sz w:val="22"/>
          <w:szCs w:val="22"/>
          <w:lang w:eastAsia="en-US"/>
        </w:rPr>
        <w:t xml:space="preserve"> increase in the pulmonary extravascular volume results in an air-water interface that induces an echo perceptible artefact known as B line and </w:t>
      </w:r>
      <w:r w:rsidR="00351BAE" w:rsidRPr="00BB08D6">
        <w:rPr>
          <w:rFonts w:ascii="Calibri" w:eastAsia="Calibri" w:hAnsi="Calibri" w:cs="Arial"/>
          <w:sz w:val="22"/>
          <w:szCs w:val="22"/>
          <w:lang w:eastAsia="en-US"/>
        </w:rPr>
        <w:t>its</w:t>
      </w:r>
      <w:r w:rsidRPr="00BB08D6">
        <w:rPr>
          <w:rFonts w:ascii="Calibri" w:eastAsia="Calibri" w:hAnsi="Calibri" w:cs="Arial"/>
          <w:sz w:val="22"/>
          <w:szCs w:val="22"/>
          <w:lang w:eastAsia="en-US"/>
        </w:rPr>
        <w:t xml:space="preserve"> detection allow t</w:t>
      </w:r>
      <w:r w:rsidR="00351BAE">
        <w:rPr>
          <w:rFonts w:ascii="Calibri" w:eastAsia="Calibri" w:hAnsi="Calibri" w:cs="Arial"/>
          <w:sz w:val="22"/>
          <w:szCs w:val="22"/>
          <w:lang w:eastAsia="en-US"/>
        </w:rPr>
        <w:t>o calculate a BLS</w:t>
      </w:r>
      <w:r w:rsidRPr="00BB08D6">
        <w:rPr>
          <w:rFonts w:ascii="Calibri" w:eastAsia="Calibri" w:hAnsi="Calibri" w:cs="Arial"/>
          <w:sz w:val="22"/>
          <w:szCs w:val="22"/>
          <w:lang w:eastAsia="en-US"/>
        </w:rPr>
        <w:t xml:space="preserve"> which is used to quantify pulmonary congestion </w:t>
      </w:r>
      <w:r w:rsidR="005515A0">
        <w:rPr>
          <w:rFonts w:ascii="Calibri" w:eastAsia="Calibri" w:hAnsi="Calibri" w:cs="Arial"/>
          <w:b/>
          <w:bCs/>
          <w:sz w:val="22"/>
          <w:szCs w:val="22"/>
          <w:lang w:eastAsia="en-US"/>
        </w:rPr>
        <w:t>(4</w:t>
      </w:r>
      <w:r w:rsidRPr="00BB08D6">
        <w:rPr>
          <w:rFonts w:ascii="Calibri" w:eastAsia="Calibri" w:hAnsi="Calibri" w:cs="Arial"/>
          <w:b/>
          <w:bCs/>
          <w:sz w:val="22"/>
          <w:szCs w:val="22"/>
          <w:lang w:eastAsia="en-US"/>
        </w:rPr>
        <w:t>)</w:t>
      </w:r>
      <w:r w:rsidRPr="00BB08D6">
        <w:rPr>
          <w:rFonts w:ascii="Calibri" w:eastAsia="Calibri" w:hAnsi="Calibri" w:cs="Arial"/>
          <w:sz w:val="22"/>
          <w:szCs w:val="22"/>
          <w:lang w:eastAsia="en-US"/>
        </w:rPr>
        <w:t xml:space="preserve">. </w:t>
      </w:r>
    </w:p>
    <w:p w:rsidR="0074099F" w:rsidRDefault="0074099F" w:rsidP="0074099F">
      <w:pPr>
        <w:bidi w:val="0"/>
        <w:spacing w:after="160" w:line="259" w:lineRule="auto"/>
        <w:rPr>
          <w:rFonts w:ascii="Calibri" w:eastAsia="Calibri" w:hAnsi="Calibri" w:cs="Arial"/>
          <w:b/>
          <w:bCs/>
          <w:sz w:val="22"/>
          <w:szCs w:val="22"/>
          <w:lang w:eastAsia="en-US"/>
        </w:rPr>
      </w:pPr>
      <w:r w:rsidRPr="0074099F">
        <w:rPr>
          <w:rFonts w:ascii="Calibri" w:eastAsia="Calibri" w:hAnsi="Calibri" w:cs="Arial"/>
          <w:sz w:val="22"/>
          <w:szCs w:val="22"/>
          <w:lang w:eastAsia="en-US"/>
        </w:rPr>
        <w:t>Also BNP serum levels m</w:t>
      </w:r>
      <w:r w:rsidR="00B52AA9">
        <w:rPr>
          <w:rFonts w:ascii="Calibri" w:eastAsia="Calibri" w:hAnsi="Calibri" w:cs="Arial"/>
          <w:sz w:val="22"/>
          <w:szCs w:val="22"/>
          <w:lang w:eastAsia="en-US"/>
        </w:rPr>
        <w:t xml:space="preserve">ay be useful as marker of over </w:t>
      </w:r>
      <w:r w:rsidRPr="0074099F">
        <w:rPr>
          <w:rFonts w:ascii="Calibri" w:eastAsia="Calibri" w:hAnsi="Calibri" w:cs="Arial"/>
          <w:sz w:val="22"/>
          <w:szCs w:val="22"/>
          <w:lang w:eastAsia="en-US"/>
        </w:rPr>
        <w:t xml:space="preserve">hydration; its concentration may be affected by multiple factors but it may be assumed as a marker of myocardial cell distension in response to circulating volume overload </w:t>
      </w:r>
      <w:r w:rsidRPr="005515A0">
        <w:rPr>
          <w:rFonts w:ascii="Calibri" w:eastAsia="Calibri" w:hAnsi="Calibri" w:cs="Arial"/>
          <w:b/>
          <w:bCs/>
          <w:sz w:val="22"/>
          <w:szCs w:val="22"/>
          <w:lang w:eastAsia="en-US"/>
        </w:rPr>
        <w:t>(</w:t>
      </w:r>
      <w:r w:rsidR="005515A0">
        <w:rPr>
          <w:rFonts w:ascii="Calibri" w:eastAsia="Calibri" w:hAnsi="Calibri" w:cs="Arial"/>
          <w:b/>
          <w:bCs/>
          <w:sz w:val="22"/>
          <w:szCs w:val="22"/>
          <w:lang w:eastAsia="en-US"/>
        </w:rPr>
        <w:t>5</w:t>
      </w:r>
      <w:r w:rsidRPr="0074099F">
        <w:rPr>
          <w:rFonts w:ascii="Calibri" w:eastAsia="Calibri" w:hAnsi="Calibri" w:cs="Arial"/>
          <w:b/>
          <w:bCs/>
          <w:sz w:val="22"/>
          <w:szCs w:val="22"/>
          <w:lang w:eastAsia="en-US"/>
        </w:rPr>
        <w:t>).</w:t>
      </w:r>
    </w:p>
    <w:p w:rsidR="00280299" w:rsidRPr="00351BAE" w:rsidRDefault="0074099F" w:rsidP="00351BAE">
      <w:pPr>
        <w:bidi w:val="0"/>
        <w:spacing w:after="160" w:line="259" w:lineRule="auto"/>
        <w:rPr>
          <w:rStyle w:val="fontstyle01"/>
          <w:rFonts w:ascii="Calibri" w:eastAsia="Calibri" w:hAnsi="Calibri" w:cs="Arial"/>
          <w:color w:val="auto"/>
          <w:sz w:val="22"/>
          <w:szCs w:val="22"/>
          <w:lang w:eastAsia="en-US"/>
        </w:rPr>
      </w:pPr>
      <w:r w:rsidRPr="0074099F">
        <w:rPr>
          <w:rFonts w:ascii="Calibri" w:eastAsia="Calibri" w:hAnsi="Calibri" w:cs="Arial"/>
          <w:sz w:val="22"/>
          <w:szCs w:val="22"/>
          <w:lang w:eastAsia="en-US"/>
        </w:rPr>
        <w:t>The aim of this study</w:t>
      </w:r>
      <w:r w:rsidR="00B52AA9">
        <w:rPr>
          <w:rFonts w:ascii="Calibri" w:eastAsia="Calibri" w:hAnsi="Calibri" w:cs="Arial"/>
          <w:sz w:val="22"/>
          <w:szCs w:val="22"/>
          <w:lang w:eastAsia="en-US"/>
        </w:rPr>
        <w:t xml:space="preserve"> was to evaluate the role of BNP leveling</w:t>
      </w:r>
      <w:r w:rsidRPr="0074099F">
        <w:rPr>
          <w:rFonts w:ascii="Calibri" w:eastAsia="Calibri" w:hAnsi="Calibri" w:cs="Arial"/>
          <w:sz w:val="22"/>
          <w:szCs w:val="22"/>
          <w:lang w:eastAsia="en-US"/>
        </w:rPr>
        <w:t xml:space="preserve"> in detecting the presence </w:t>
      </w:r>
      <w:r>
        <w:rPr>
          <w:rFonts w:ascii="Calibri" w:eastAsia="Calibri" w:hAnsi="Calibri" w:cs="Arial"/>
          <w:sz w:val="22"/>
          <w:szCs w:val="22"/>
          <w:lang w:eastAsia="en-US"/>
        </w:rPr>
        <w:t>of asymptomatic pulmonary conges</w:t>
      </w:r>
      <w:r w:rsidR="00B52AA9">
        <w:rPr>
          <w:rFonts w:ascii="Calibri" w:eastAsia="Calibri" w:hAnsi="Calibri" w:cs="Arial"/>
          <w:sz w:val="22"/>
          <w:szCs w:val="22"/>
          <w:lang w:eastAsia="en-US"/>
        </w:rPr>
        <w:t>tion in maintenance HD</w:t>
      </w:r>
      <w:r w:rsidRPr="0074099F">
        <w:rPr>
          <w:rFonts w:ascii="Calibri" w:eastAsia="Calibri" w:hAnsi="Calibri" w:cs="Arial"/>
          <w:sz w:val="22"/>
          <w:szCs w:val="22"/>
          <w:lang w:eastAsia="en-US"/>
        </w:rPr>
        <w:t xml:space="preserve"> patients without clinic</w:t>
      </w:r>
      <w:r>
        <w:rPr>
          <w:rFonts w:ascii="Calibri" w:eastAsia="Calibri" w:hAnsi="Calibri" w:cs="Arial"/>
          <w:sz w:val="22"/>
          <w:szCs w:val="22"/>
          <w:lang w:eastAsia="en-US"/>
        </w:rPr>
        <w:t>al signs</w:t>
      </w:r>
      <w:r w:rsidR="00B52AA9">
        <w:rPr>
          <w:rFonts w:ascii="Calibri" w:eastAsia="Calibri" w:hAnsi="Calibri" w:cs="Arial"/>
          <w:sz w:val="22"/>
          <w:szCs w:val="22"/>
          <w:lang w:eastAsia="en-US"/>
        </w:rPr>
        <w:t xml:space="preserve"> of over </w:t>
      </w:r>
      <w:r w:rsidRPr="0074099F">
        <w:rPr>
          <w:rFonts w:ascii="Calibri" w:eastAsia="Calibri" w:hAnsi="Calibri" w:cs="Arial"/>
          <w:sz w:val="22"/>
          <w:szCs w:val="22"/>
          <w:lang w:eastAsia="en-US"/>
        </w:rPr>
        <w:t>hydration</w:t>
      </w:r>
      <w:r>
        <w:rPr>
          <w:rFonts w:ascii="Calibri" w:eastAsia="Calibri" w:hAnsi="Calibri" w:cs="Arial"/>
          <w:sz w:val="22"/>
          <w:szCs w:val="22"/>
          <w:lang w:eastAsia="en-US"/>
        </w:rPr>
        <w:t>.</w:t>
      </w:r>
      <w:r w:rsidRPr="0074099F">
        <w:rPr>
          <w:rFonts w:ascii="Calibri" w:eastAsia="Calibri" w:hAnsi="Calibri" w:cs="Arial"/>
          <w:sz w:val="22"/>
          <w:szCs w:val="22"/>
          <w:lang w:eastAsia="en-US"/>
        </w:rPr>
        <w:t xml:space="preserve"> Also</w:t>
      </w:r>
      <w:r>
        <w:rPr>
          <w:rFonts w:ascii="Calibri" w:eastAsia="Calibri" w:hAnsi="Calibri" w:cs="Arial"/>
          <w:sz w:val="22"/>
          <w:szCs w:val="22"/>
          <w:lang w:eastAsia="en-US"/>
        </w:rPr>
        <w:t xml:space="preserve"> the relationship between</w:t>
      </w:r>
      <w:r w:rsidRPr="0074099F">
        <w:rPr>
          <w:rFonts w:ascii="Calibri" w:eastAsia="Calibri" w:hAnsi="Calibri" w:cs="Arial"/>
          <w:sz w:val="22"/>
          <w:szCs w:val="22"/>
          <w:lang w:eastAsia="en-US"/>
        </w:rPr>
        <w:t xml:space="preserve"> BLS at LUS and BNP serum level was examined.</w:t>
      </w:r>
    </w:p>
    <w:p w:rsidR="001228DB" w:rsidRPr="00C71927" w:rsidRDefault="001228DB" w:rsidP="00CC2FC9">
      <w:pPr>
        <w:bidi w:val="0"/>
        <w:rPr>
          <w:rFonts w:asciiTheme="majorBidi" w:hAnsiTheme="majorBidi" w:cstheme="majorBidi"/>
          <w:b/>
          <w:bCs/>
        </w:rPr>
      </w:pPr>
    </w:p>
    <w:p w:rsidR="001228DB" w:rsidRPr="00C71927" w:rsidRDefault="00351BAE" w:rsidP="00CC2FC9">
      <w:pPr>
        <w:bidi w:val="0"/>
        <w:rPr>
          <w:rFonts w:asciiTheme="majorBidi" w:hAnsiTheme="majorBidi" w:cstheme="majorBidi"/>
          <w:b/>
          <w:bCs/>
        </w:rPr>
      </w:pPr>
      <w:r w:rsidRPr="00C71927">
        <w:rPr>
          <w:rFonts w:asciiTheme="majorBidi" w:hAnsiTheme="majorBidi" w:cstheme="majorBidi"/>
          <w:b/>
          <w:bCs/>
        </w:rPr>
        <w:t>2. Subjects</w:t>
      </w:r>
      <w:r w:rsidR="001228DB" w:rsidRPr="00C71927">
        <w:rPr>
          <w:rFonts w:asciiTheme="majorBidi" w:hAnsiTheme="majorBidi" w:cstheme="majorBidi"/>
          <w:b/>
          <w:bCs/>
        </w:rPr>
        <w:t xml:space="preserve"> and Methods</w:t>
      </w:r>
    </w:p>
    <w:p w:rsidR="00351BAE" w:rsidRDefault="00351BAE" w:rsidP="00CC2FC9">
      <w:pPr>
        <w:bidi w:val="0"/>
        <w:spacing w:line="360" w:lineRule="auto"/>
        <w:rPr>
          <w:rFonts w:asciiTheme="majorBidi" w:hAnsiTheme="majorBidi" w:cstheme="majorBidi"/>
          <w:b/>
          <w:bCs/>
        </w:rPr>
      </w:pPr>
    </w:p>
    <w:p w:rsidR="00C63E7B" w:rsidRDefault="00F40249" w:rsidP="007B5D3E">
      <w:pPr>
        <w:bidi w:val="0"/>
        <w:spacing w:line="360" w:lineRule="auto"/>
        <w:rPr>
          <w:rFonts w:asciiTheme="majorBidi" w:hAnsiTheme="majorBidi" w:cstheme="majorBidi"/>
        </w:rPr>
      </w:pPr>
      <w:r w:rsidRPr="00144C73">
        <w:rPr>
          <w:rFonts w:asciiTheme="majorBidi" w:hAnsiTheme="majorBidi" w:cstheme="majorBidi"/>
        </w:rPr>
        <w:t xml:space="preserve">This </w:t>
      </w:r>
      <w:r w:rsidR="00144C73" w:rsidRPr="00144C73">
        <w:rPr>
          <w:rFonts w:asciiTheme="majorBidi" w:hAnsiTheme="majorBidi" w:cstheme="majorBidi"/>
        </w:rPr>
        <w:t>prospective observational</w:t>
      </w:r>
      <w:r w:rsidR="00144C73">
        <w:rPr>
          <w:rFonts w:asciiTheme="majorBidi" w:hAnsiTheme="majorBidi" w:cstheme="majorBidi"/>
          <w:b/>
          <w:bCs/>
        </w:rPr>
        <w:t xml:space="preserve"> </w:t>
      </w:r>
      <w:r w:rsidRPr="00C71927">
        <w:rPr>
          <w:rFonts w:asciiTheme="majorBidi" w:hAnsiTheme="majorBidi" w:cstheme="majorBidi"/>
          <w:b/>
          <w:bCs/>
        </w:rPr>
        <w:t>s</w:t>
      </w:r>
      <w:r w:rsidRPr="00C71927">
        <w:rPr>
          <w:rFonts w:asciiTheme="majorBidi" w:hAnsiTheme="majorBidi" w:cstheme="majorBidi"/>
        </w:rPr>
        <w:t xml:space="preserve">tudy was carried </w:t>
      </w:r>
      <w:r w:rsidR="00144C73" w:rsidRPr="00C71927">
        <w:rPr>
          <w:rFonts w:asciiTheme="majorBidi" w:hAnsiTheme="majorBidi" w:cstheme="majorBidi"/>
        </w:rPr>
        <w:t xml:space="preserve">out from </w:t>
      </w:r>
      <w:r w:rsidR="007B5D3E">
        <w:rPr>
          <w:rFonts w:asciiTheme="majorBidi" w:hAnsiTheme="majorBidi" w:cstheme="majorBidi"/>
        </w:rPr>
        <w:t xml:space="preserve">July </w:t>
      </w:r>
      <w:r w:rsidR="00144C73">
        <w:rPr>
          <w:rFonts w:asciiTheme="majorBidi" w:hAnsiTheme="majorBidi" w:cstheme="majorBidi"/>
        </w:rPr>
        <w:t>2021 to</w:t>
      </w:r>
      <w:r w:rsidR="007B5D3E" w:rsidRPr="007B5D3E">
        <w:rPr>
          <w:rFonts w:asciiTheme="majorBidi" w:hAnsiTheme="majorBidi" w:cstheme="majorBidi"/>
        </w:rPr>
        <w:t xml:space="preserve"> January</w:t>
      </w:r>
      <w:r w:rsidR="00144C73">
        <w:rPr>
          <w:rFonts w:asciiTheme="majorBidi" w:hAnsiTheme="majorBidi" w:cstheme="majorBidi"/>
        </w:rPr>
        <w:t xml:space="preserve"> </w:t>
      </w:r>
      <w:r w:rsidR="00C63E7B" w:rsidRPr="00C71927">
        <w:rPr>
          <w:rFonts w:asciiTheme="majorBidi" w:hAnsiTheme="majorBidi" w:cstheme="majorBidi"/>
        </w:rPr>
        <w:t xml:space="preserve">2023  </w:t>
      </w:r>
      <w:r w:rsidR="00144C73">
        <w:rPr>
          <w:rFonts w:asciiTheme="majorBidi" w:hAnsiTheme="majorBidi" w:cstheme="majorBidi"/>
        </w:rPr>
        <w:t xml:space="preserve">   , </w:t>
      </w:r>
      <w:r w:rsidR="00144C73" w:rsidRPr="00144C73">
        <w:rPr>
          <w:rFonts w:asciiTheme="majorBidi" w:hAnsiTheme="majorBidi" w:cstheme="majorBidi"/>
        </w:rPr>
        <w:t xml:space="preserve">in the pediatric nephrology unit of the </w:t>
      </w:r>
      <w:proofErr w:type="spellStart"/>
      <w:r w:rsidR="00144C73" w:rsidRPr="00144C73">
        <w:rPr>
          <w:rFonts w:asciiTheme="majorBidi" w:hAnsiTheme="majorBidi" w:cstheme="majorBidi"/>
        </w:rPr>
        <w:t>Benha</w:t>
      </w:r>
      <w:proofErr w:type="spellEnd"/>
      <w:r w:rsidR="00144C73" w:rsidRPr="00144C73">
        <w:rPr>
          <w:rFonts w:asciiTheme="majorBidi" w:hAnsiTheme="majorBidi" w:cstheme="majorBidi"/>
        </w:rPr>
        <w:t xml:space="preserve"> Univer</w:t>
      </w:r>
      <w:r w:rsidR="00144C73">
        <w:rPr>
          <w:rFonts w:asciiTheme="majorBidi" w:hAnsiTheme="majorBidi" w:cstheme="majorBidi"/>
        </w:rPr>
        <w:t>sity hospital.</w:t>
      </w:r>
      <w:r w:rsidR="00144C73" w:rsidRPr="00144C73">
        <w:rPr>
          <w:rFonts w:asciiTheme="majorBidi" w:hAnsiTheme="majorBidi" w:cstheme="majorBidi"/>
        </w:rPr>
        <w:t xml:space="preserve"> The study was approved by the Local Ethical Committee of the Medical Faculty of </w:t>
      </w:r>
      <w:proofErr w:type="spellStart"/>
      <w:r w:rsidR="00144C73" w:rsidRPr="00144C73">
        <w:rPr>
          <w:rFonts w:asciiTheme="majorBidi" w:hAnsiTheme="majorBidi" w:cstheme="majorBidi"/>
        </w:rPr>
        <w:t>Benha</w:t>
      </w:r>
      <w:proofErr w:type="spellEnd"/>
      <w:r w:rsidR="00144C73" w:rsidRPr="00144C73">
        <w:rPr>
          <w:rFonts w:asciiTheme="majorBidi" w:hAnsiTheme="majorBidi" w:cstheme="majorBidi"/>
        </w:rPr>
        <w:t xml:space="preserve"> University, and written informed consent was obtained from the</w:t>
      </w:r>
      <w:r w:rsidR="00144C73">
        <w:rPr>
          <w:rFonts w:asciiTheme="majorBidi" w:hAnsiTheme="majorBidi" w:cstheme="majorBidi"/>
        </w:rPr>
        <w:t xml:space="preserve"> parents.</w:t>
      </w:r>
    </w:p>
    <w:p w:rsidR="00D55B46" w:rsidRDefault="00D55B46" w:rsidP="00B52AA9">
      <w:pPr>
        <w:autoSpaceDE w:val="0"/>
        <w:autoSpaceDN w:val="0"/>
        <w:bidi w:val="0"/>
        <w:adjustRightInd w:val="0"/>
        <w:spacing w:before="120" w:after="240" w:line="360" w:lineRule="auto"/>
        <w:jc w:val="lowKashida"/>
        <w:rPr>
          <w:rFonts w:asciiTheme="majorBidi" w:hAnsiTheme="majorBidi" w:cstheme="majorBidi"/>
        </w:rPr>
      </w:pPr>
      <w:r w:rsidRPr="00D55B46">
        <w:rPr>
          <w:rFonts w:asciiTheme="majorBidi" w:hAnsiTheme="majorBidi" w:cstheme="majorBidi"/>
        </w:rPr>
        <w:t>20 chronic hemodialysis children 3-18 years of both sex on thrice</w:t>
      </w:r>
      <w:r w:rsidR="00B52AA9">
        <w:rPr>
          <w:rFonts w:asciiTheme="majorBidi" w:hAnsiTheme="majorBidi" w:cstheme="majorBidi"/>
        </w:rPr>
        <w:t xml:space="preserve"> weekly schedule on HD</w:t>
      </w:r>
      <w:r w:rsidRPr="00D55B46">
        <w:rPr>
          <w:rFonts w:asciiTheme="majorBidi" w:hAnsiTheme="majorBidi" w:cstheme="majorBidi"/>
        </w:rPr>
        <w:t xml:space="preserve"> unit for at least 6 months with clinical stability for at least 3 months with </w:t>
      </w:r>
      <w:r w:rsidR="00B52AA9">
        <w:rPr>
          <w:rFonts w:asciiTheme="majorBidi" w:hAnsiTheme="majorBidi" w:cstheme="majorBidi"/>
        </w:rPr>
        <w:t>a</w:t>
      </w:r>
      <w:r w:rsidRPr="00D55B46">
        <w:rPr>
          <w:rFonts w:asciiTheme="majorBidi" w:hAnsiTheme="majorBidi" w:cstheme="majorBidi"/>
        </w:rPr>
        <w:t>symptomatic pulmonary manifestation.</w:t>
      </w:r>
    </w:p>
    <w:p w:rsidR="006F6B7E" w:rsidRDefault="006F6B7E" w:rsidP="006F6B7E">
      <w:pPr>
        <w:autoSpaceDE w:val="0"/>
        <w:autoSpaceDN w:val="0"/>
        <w:bidi w:val="0"/>
        <w:adjustRightInd w:val="0"/>
        <w:spacing w:before="120" w:after="240" w:line="360" w:lineRule="auto"/>
        <w:jc w:val="lowKashida"/>
        <w:rPr>
          <w:rFonts w:asciiTheme="majorBidi" w:hAnsiTheme="majorBidi" w:cstheme="majorBidi"/>
        </w:rPr>
      </w:pPr>
      <w:r>
        <w:rPr>
          <w:rFonts w:asciiTheme="majorBidi" w:hAnsiTheme="majorBidi" w:cstheme="majorBidi"/>
        </w:rPr>
        <w:t>Exclusion criteria:</w:t>
      </w:r>
    </w:p>
    <w:p w:rsidR="006F6B7E" w:rsidRPr="006F6B7E" w:rsidRDefault="006F6B7E" w:rsidP="006F6B7E">
      <w:pPr>
        <w:pStyle w:val="ListParagraph"/>
        <w:numPr>
          <w:ilvl w:val="0"/>
          <w:numId w:val="5"/>
        </w:numPr>
        <w:autoSpaceDE w:val="0"/>
        <w:autoSpaceDN w:val="0"/>
        <w:bidi w:val="0"/>
        <w:adjustRightInd w:val="0"/>
        <w:spacing w:before="120" w:after="240" w:line="360" w:lineRule="auto"/>
        <w:jc w:val="lowKashida"/>
        <w:rPr>
          <w:rFonts w:asciiTheme="majorBidi" w:hAnsiTheme="majorBidi" w:cstheme="majorBidi"/>
        </w:rPr>
      </w:pPr>
      <w:r w:rsidRPr="006F6B7E">
        <w:rPr>
          <w:rFonts w:asciiTheme="majorBidi" w:eastAsia="SimSun" w:hAnsiTheme="majorBidi" w:cstheme="majorBidi"/>
        </w:rPr>
        <w:t>Patients with unstable clinical conditions</w:t>
      </w:r>
      <w:r>
        <w:rPr>
          <w:rFonts w:asciiTheme="majorBidi" w:eastAsia="SimSun" w:hAnsiTheme="majorBidi" w:cstheme="majorBidi"/>
        </w:rPr>
        <w:t>.</w:t>
      </w:r>
    </w:p>
    <w:p w:rsidR="006F6B7E" w:rsidRPr="006F6B7E" w:rsidRDefault="006F6B7E" w:rsidP="006F6B7E">
      <w:pPr>
        <w:pStyle w:val="ListParagraph"/>
        <w:numPr>
          <w:ilvl w:val="0"/>
          <w:numId w:val="5"/>
        </w:numPr>
        <w:autoSpaceDE w:val="0"/>
        <w:autoSpaceDN w:val="0"/>
        <w:bidi w:val="0"/>
        <w:adjustRightInd w:val="0"/>
        <w:spacing w:before="120" w:after="240" w:line="360" w:lineRule="auto"/>
        <w:jc w:val="lowKashida"/>
        <w:rPr>
          <w:rFonts w:asciiTheme="majorBidi" w:eastAsia="SimSun" w:hAnsiTheme="majorBidi" w:cstheme="majorBidi"/>
        </w:rPr>
      </w:pPr>
      <w:r w:rsidRPr="006F6B7E">
        <w:rPr>
          <w:rFonts w:asciiTheme="majorBidi" w:eastAsia="SimSun" w:hAnsiTheme="majorBidi" w:cstheme="majorBidi"/>
        </w:rPr>
        <w:t>Patients with current infections.</w:t>
      </w:r>
    </w:p>
    <w:p w:rsidR="006F6B7E" w:rsidRPr="006F6B7E" w:rsidRDefault="006F6B7E" w:rsidP="006F6B7E">
      <w:pPr>
        <w:pStyle w:val="ListParagraph"/>
        <w:numPr>
          <w:ilvl w:val="0"/>
          <w:numId w:val="5"/>
        </w:numPr>
        <w:autoSpaceDE w:val="0"/>
        <w:autoSpaceDN w:val="0"/>
        <w:bidi w:val="0"/>
        <w:adjustRightInd w:val="0"/>
        <w:spacing w:before="120" w:after="240" w:line="276" w:lineRule="auto"/>
        <w:jc w:val="lowKashida"/>
        <w:rPr>
          <w:rFonts w:asciiTheme="majorBidi" w:eastAsia="SimSun" w:hAnsiTheme="majorBidi" w:cstheme="majorBidi"/>
        </w:rPr>
      </w:pPr>
      <w:r w:rsidRPr="006F6B7E">
        <w:rPr>
          <w:rFonts w:asciiTheme="majorBidi" w:eastAsia="SimSun" w:hAnsiTheme="majorBidi" w:cstheme="majorBidi"/>
        </w:rPr>
        <w:lastRenderedPageBreak/>
        <w:t xml:space="preserve">Patients with volume or pressure overload due to other causes than fluid overload as left ventricular dysfunction with EF&lt; 50%, cardiac anomalies, pulmonary hypertension, clinical evident heart failure. </w:t>
      </w:r>
    </w:p>
    <w:p w:rsidR="006F6B7E" w:rsidRPr="009F2A7C" w:rsidRDefault="009F2A7C" w:rsidP="009F2A7C">
      <w:pPr>
        <w:pStyle w:val="ListParagraph"/>
        <w:numPr>
          <w:ilvl w:val="0"/>
          <w:numId w:val="7"/>
        </w:numPr>
        <w:autoSpaceDE w:val="0"/>
        <w:autoSpaceDN w:val="0"/>
        <w:bidi w:val="0"/>
        <w:adjustRightInd w:val="0"/>
        <w:spacing w:before="120" w:after="240" w:line="276" w:lineRule="auto"/>
        <w:jc w:val="lowKashida"/>
        <w:rPr>
          <w:rFonts w:asciiTheme="majorBidi" w:eastAsia="SimSun" w:hAnsiTheme="majorBidi" w:cstheme="majorBidi"/>
        </w:rPr>
      </w:pPr>
      <w:r w:rsidRPr="009F2A7C">
        <w:rPr>
          <w:rFonts w:asciiTheme="majorBidi" w:eastAsia="SimSun" w:hAnsiTheme="majorBidi" w:cstheme="majorBidi"/>
        </w:rPr>
        <w:t>In line wit</w:t>
      </w:r>
      <w:r w:rsidR="005515A0">
        <w:rPr>
          <w:rFonts w:asciiTheme="majorBidi" w:eastAsia="SimSun" w:hAnsiTheme="majorBidi" w:cstheme="majorBidi"/>
        </w:rPr>
        <w:t>h previous study carried out by</w:t>
      </w:r>
      <w:r w:rsidR="005515A0">
        <w:rPr>
          <w:rFonts w:asciiTheme="majorBidi" w:eastAsia="SimSun" w:hAnsiTheme="majorBidi" w:cstheme="majorBidi"/>
          <w:b/>
          <w:bCs/>
        </w:rPr>
        <w:t xml:space="preserve"> (6</w:t>
      </w:r>
      <w:r w:rsidRPr="009F2A7C">
        <w:rPr>
          <w:rFonts w:asciiTheme="majorBidi" w:eastAsia="SimSun" w:hAnsiTheme="majorBidi" w:cstheme="majorBidi"/>
          <w:b/>
          <w:bCs/>
        </w:rPr>
        <w:t>)</w:t>
      </w:r>
      <w:r w:rsidRPr="009F2A7C">
        <w:rPr>
          <w:rFonts w:asciiTheme="majorBidi" w:eastAsia="SimSun" w:hAnsiTheme="majorBidi" w:cstheme="majorBidi"/>
        </w:rPr>
        <w:t>, patients suffering from conditions where B lines may represent underlying pathology and confound the assessment of fluid overload as:</w:t>
      </w:r>
      <w:r>
        <w:rPr>
          <w:rFonts w:asciiTheme="majorBidi" w:eastAsia="SimSun" w:hAnsiTheme="majorBidi" w:cstheme="majorBidi"/>
        </w:rPr>
        <w:t xml:space="preserve"> </w:t>
      </w:r>
      <w:r w:rsidR="006F6B7E" w:rsidRPr="009F2A7C">
        <w:rPr>
          <w:rFonts w:asciiTheme="majorBidi" w:eastAsia="SimSun" w:hAnsiTheme="majorBidi" w:cstheme="majorBidi"/>
        </w:rPr>
        <w:t>Co-existing lung fibrosis, Atelectasis, Lymphangitis, Interstitial lung disease</w:t>
      </w:r>
      <w:r>
        <w:rPr>
          <w:rFonts w:asciiTheme="majorBidi" w:eastAsia="SimSun" w:hAnsiTheme="majorBidi" w:cstheme="majorBidi"/>
        </w:rPr>
        <w:t>, cardiac failure and acute respiratory distress syndrome.</w:t>
      </w:r>
    </w:p>
    <w:p w:rsidR="00030AD1" w:rsidRPr="009E102D" w:rsidRDefault="00030AD1" w:rsidP="00030AD1">
      <w:pPr>
        <w:shd w:val="clear" w:color="auto" w:fill="FFFFFF"/>
        <w:bidi w:val="0"/>
        <w:spacing w:line="360" w:lineRule="auto"/>
        <w:jc w:val="both"/>
        <w:rPr>
          <w:rFonts w:asciiTheme="majorBidi" w:hAnsiTheme="majorBidi" w:cstheme="majorBidi"/>
        </w:rPr>
      </w:pPr>
      <w:r w:rsidRPr="009E102D">
        <w:rPr>
          <w:rFonts w:asciiTheme="majorBidi" w:hAnsiTheme="majorBidi" w:cstheme="majorBidi"/>
        </w:rPr>
        <w:t xml:space="preserve">Patients were dialyzed on Fresenius 4008B and 5008s dialysis machine (Bad Homburg, Germany) at blood flow rate = 2.5 × weight (kg) + 100 ml/min, using </w:t>
      </w:r>
      <w:proofErr w:type="spellStart"/>
      <w:r w:rsidRPr="009E102D">
        <w:rPr>
          <w:rFonts w:asciiTheme="majorBidi" w:hAnsiTheme="majorBidi" w:cstheme="majorBidi"/>
        </w:rPr>
        <w:t>polysulfone</w:t>
      </w:r>
      <w:proofErr w:type="spellEnd"/>
      <w:r w:rsidRPr="009E102D">
        <w:rPr>
          <w:rFonts w:asciiTheme="majorBidi" w:hAnsiTheme="majorBidi" w:cstheme="majorBidi"/>
        </w:rPr>
        <w:t xml:space="preserve"> hollow fiber dialyzers suitable for the surface area of the patients (Fresenius F3 = 0.4 m2 , F4 = 0.7 m2 , F5 = 1.0 m2 , and F6 = 1.2 m2 ). Bicarbonate dialysis solutions were used. </w:t>
      </w:r>
    </w:p>
    <w:p w:rsidR="00A32121" w:rsidRPr="00A32121" w:rsidRDefault="00B52AA9" w:rsidP="00A32121">
      <w:pPr>
        <w:shd w:val="clear" w:color="auto" w:fill="FFFFFF"/>
        <w:bidi w:val="0"/>
        <w:spacing w:line="360" w:lineRule="auto"/>
        <w:jc w:val="both"/>
        <w:rPr>
          <w:rFonts w:eastAsia="Times New Roman"/>
          <w:lang w:eastAsia="en-US"/>
        </w:rPr>
      </w:pPr>
      <w:r>
        <w:rPr>
          <w:rFonts w:eastAsia="Times New Roman"/>
          <w:lang w:eastAsia="en-US"/>
        </w:rPr>
        <w:t>All patients</w:t>
      </w:r>
      <w:r w:rsidR="00A32121" w:rsidRPr="00A32121">
        <w:rPr>
          <w:rFonts w:eastAsia="Times New Roman"/>
          <w:lang w:eastAsia="en-US"/>
        </w:rPr>
        <w:t xml:space="preserve"> were subjected to the following: </w:t>
      </w:r>
    </w:p>
    <w:p w:rsidR="00A32121" w:rsidRPr="00A32121" w:rsidRDefault="00A32121" w:rsidP="00A32121">
      <w:pPr>
        <w:shd w:val="clear" w:color="auto" w:fill="FFFFFF"/>
        <w:bidi w:val="0"/>
        <w:spacing w:line="360" w:lineRule="auto"/>
        <w:jc w:val="both"/>
        <w:rPr>
          <w:rFonts w:eastAsia="Times New Roman"/>
          <w:lang w:eastAsia="en-US"/>
        </w:rPr>
      </w:pPr>
      <w:r w:rsidRPr="00A32121">
        <w:rPr>
          <w:rFonts w:eastAsia="Times New Roman"/>
          <w:lang w:eastAsia="en-US"/>
        </w:rPr>
        <w:t xml:space="preserve"> Full history taking: including age</w:t>
      </w:r>
      <w:r>
        <w:rPr>
          <w:rFonts w:eastAsia="Times New Roman"/>
          <w:lang w:eastAsia="en-US"/>
        </w:rPr>
        <w:t>, sex, residence, causes of CKD, duration of dialysis, and use of anti-hypertensive drug</w:t>
      </w:r>
      <w:r w:rsidRPr="00A32121">
        <w:rPr>
          <w:rFonts w:eastAsia="Times New Roman"/>
          <w:lang w:eastAsia="en-US"/>
        </w:rPr>
        <w:t xml:space="preserve">. </w:t>
      </w:r>
    </w:p>
    <w:p w:rsidR="00600961" w:rsidRDefault="00A32121" w:rsidP="00A32121">
      <w:pPr>
        <w:shd w:val="clear" w:color="auto" w:fill="FFFFFF"/>
        <w:bidi w:val="0"/>
        <w:spacing w:line="360" w:lineRule="auto"/>
        <w:jc w:val="both"/>
        <w:rPr>
          <w:rFonts w:eastAsia="Times New Roman"/>
          <w:lang w:eastAsia="en-US"/>
        </w:rPr>
      </w:pPr>
      <w:r w:rsidRPr="00A32121">
        <w:rPr>
          <w:rFonts w:eastAsia="Times New Roman"/>
          <w:lang w:eastAsia="en-US"/>
        </w:rPr>
        <w:t xml:space="preserve"> Clinical examination:</w:t>
      </w:r>
      <w:r>
        <w:rPr>
          <w:rFonts w:eastAsia="Times New Roman"/>
          <w:lang w:eastAsia="en-US"/>
        </w:rPr>
        <w:t xml:space="preserve"> including vital signs, anthropometric </w:t>
      </w:r>
      <w:r w:rsidR="004634A2">
        <w:rPr>
          <w:rFonts w:eastAsia="Times New Roman"/>
          <w:lang w:eastAsia="en-US"/>
        </w:rPr>
        <w:t>measurements</w:t>
      </w:r>
      <w:r>
        <w:rPr>
          <w:rFonts w:eastAsia="Times New Roman"/>
          <w:lang w:eastAsia="en-US"/>
        </w:rPr>
        <w:t xml:space="preserve"> and urine output. </w:t>
      </w:r>
    </w:p>
    <w:p w:rsidR="00B52AA9" w:rsidRDefault="00B52AA9" w:rsidP="00B52AA9">
      <w:pPr>
        <w:shd w:val="clear" w:color="auto" w:fill="FFFFFF"/>
        <w:bidi w:val="0"/>
        <w:spacing w:line="360" w:lineRule="auto"/>
        <w:jc w:val="both"/>
        <w:rPr>
          <w:rFonts w:eastAsia="Times New Roman"/>
          <w:lang w:eastAsia="en-US"/>
        </w:rPr>
      </w:pPr>
      <w:r w:rsidRPr="00B52AA9">
        <w:rPr>
          <w:rFonts w:eastAsia="Times New Roman"/>
          <w:lang w:eastAsia="en-US"/>
        </w:rPr>
        <w:t xml:space="preserve">  Systemic examination including chest, heart, abdominal, and neurological examination. </w:t>
      </w:r>
    </w:p>
    <w:p w:rsidR="00600961" w:rsidRPr="00600961" w:rsidRDefault="00A32121" w:rsidP="001804E1">
      <w:pPr>
        <w:bidi w:val="0"/>
        <w:spacing w:after="200" w:line="360" w:lineRule="auto"/>
        <w:contextualSpacing/>
        <w:rPr>
          <w:rFonts w:eastAsia="Times New Roman"/>
          <w:lang w:eastAsia="en-US"/>
        </w:rPr>
      </w:pPr>
      <w:r w:rsidRPr="00A32121">
        <w:rPr>
          <w:rFonts w:eastAsia="Times New Roman"/>
          <w:lang w:eastAsia="en-US"/>
        </w:rPr>
        <w:t xml:space="preserve"> </w:t>
      </w:r>
      <w:r w:rsidR="00600961" w:rsidRPr="00600961">
        <w:rPr>
          <w:rFonts w:eastAsia="Times New Roman"/>
          <w:lang w:eastAsia="en-US"/>
        </w:rPr>
        <w:t xml:space="preserve">The hydration status of the patients was evaluated by performing </w:t>
      </w:r>
      <w:proofErr w:type="spellStart"/>
      <w:r w:rsidR="00600961" w:rsidRPr="00600961">
        <w:rPr>
          <w:rFonts w:eastAsia="Times New Roman"/>
          <w:lang w:eastAsia="en-US"/>
        </w:rPr>
        <w:t>predialysis</w:t>
      </w:r>
      <w:proofErr w:type="spellEnd"/>
      <w:r w:rsidR="00600961" w:rsidRPr="00600961">
        <w:rPr>
          <w:rFonts w:eastAsia="Times New Roman"/>
          <w:lang w:eastAsia="en-US"/>
        </w:rPr>
        <w:t xml:space="preserve"> and </w:t>
      </w:r>
      <w:proofErr w:type="spellStart"/>
      <w:r w:rsidR="00600961" w:rsidRPr="00600961">
        <w:rPr>
          <w:rFonts w:eastAsia="Times New Roman"/>
          <w:lang w:eastAsia="en-US"/>
        </w:rPr>
        <w:t>postdialysis</w:t>
      </w:r>
      <w:proofErr w:type="spellEnd"/>
      <w:r w:rsidR="00600961" w:rsidRPr="00600961">
        <w:rPr>
          <w:rFonts w:eastAsia="Times New Roman"/>
          <w:lang w:eastAsia="en-US"/>
        </w:rPr>
        <w:t xml:space="preserve"> measurements:</w:t>
      </w:r>
      <w:r w:rsidR="00600961">
        <w:rPr>
          <w:rFonts w:eastAsia="Times New Roman"/>
          <w:lang w:eastAsia="en-US"/>
        </w:rPr>
        <w:t xml:space="preserve"> including clinical parameters of fluid </w:t>
      </w:r>
      <w:proofErr w:type="spellStart"/>
      <w:r w:rsidR="00600961">
        <w:rPr>
          <w:rFonts w:eastAsia="Times New Roman"/>
          <w:lang w:eastAsia="en-US"/>
        </w:rPr>
        <w:t>overlaoad</w:t>
      </w:r>
      <w:proofErr w:type="spellEnd"/>
      <w:r w:rsidR="00600961">
        <w:rPr>
          <w:rFonts w:eastAsia="Times New Roman"/>
          <w:lang w:eastAsia="en-US"/>
        </w:rPr>
        <w:t xml:space="preserve"> (dyspnea at rest, orbital edema, weight gain, </w:t>
      </w:r>
      <w:r w:rsidR="004634A2">
        <w:rPr>
          <w:rFonts w:eastAsia="Times New Roman"/>
          <w:lang w:eastAsia="en-US"/>
        </w:rPr>
        <w:t>hypertension</w:t>
      </w:r>
      <w:r w:rsidR="00600961">
        <w:rPr>
          <w:rFonts w:eastAsia="Times New Roman"/>
          <w:lang w:eastAsia="en-US"/>
        </w:rPr>
        <w:t xml:space="preserve"> and chest crepitation), </w:t>
      </w:r>
      <w:proofErr w:type="spellStart"/>
      <w:r w:rsidR="00600961">
        <w:rPr>
          <w:rFonts w:eastAsia="Times New Roman"/>
          <w:lang w:eastAsia="en-US"/>
        </w:rPr>
        <w:t>interdialytic</w:t>
      </w:r>
      <w:proofErr w:type="spellEnd"/>
      <w:r w:rsidR="00600961">
        <w:rPr>
          <w:rFonts w:eastAsia="Times New Roman"/>
          <w:lang w:eastAsia="en-US"/>
        </w:rPr>
        <w:t xml:space="preserve"> </w:t>
      </w:r>
      <w:r w:rsidR="004634A2">
        <w:rPr>
          <w:rFonts w:eastAsia="Times New Roman"/>
          <w:lang w:eastAsia="en-US"/>
        </w:rPr>
        <w:t>weight gain</w:t>
      </w:r>
      <w:r w:rsidR="00600961">
        <w:rPr>
          <w:rFonts w:eastAsia="Times New Roman"/>
          <w:lang w:eastAsia="en-US"/>
        </w:rPr>
        <w:t xml:space="preserve"> (IDW</w:t>
      </w:r>
      <w:r w:rsidR="004634A2">
        <w:rPr>
          <w:rFonts w:eastAsia="Times New Roman"/>
          <w:lang w:eastAsia="en-US"/>
        </w:rPr>
        <w:t>G)</w:t>
      </w:r>
      <w:r w:rsidR="001804E1">
        <w:rPr>
          <w:rFonts w:eastAsia="Times New Roman"/>
          <w:lang w:eastAsia="en-US"/>
        </w:rPr>
        <w:t>, post dialysis weight, dry weight and both systolic blood pressure (SBP) and diastolic blood pressure (DBP), hypertension</w:t>
      </w:r>
      <w:r w:rsidR="00B52AA9">
        <w:rPr>
          <w:rFonts w:eastAsia="Times New Roman"/>
          <w:lang w:eastAsia="en-US"/>
        </w:rPr>
        <w:t xml:space="preserve"> is defined as </w:t>
      </w:r>
      <w:r w:rsidR="001804E1" w:rsidRPr="001804E1">
        <w:rPr>
          <w:rFonts w:eastAsia="Times New Roman"/>
          <w:lang w:eastAsia="en-US"/>
        </w:rPr>
        <w:t xml:space="preserve">blood pressure greater than the 95th percentile for age, </w:t>
      </w:r>
      <w:r w:rsidR="001804E1">
        <w:rPr>
          <w:rFonts w:eastAsia="Times New Roman"/>
          <w:lang w:eastAsia="en-US"/>
        </w:rPr>
        <w:t>height, and sex according to p</w:t>
      </w:r>
      <w:r w:rsidR="001804E1" w:rsidRPr="001804E1">
        <w:rPr>
          <w:rFonts w:eastAsia="Times New Roman"/>
          <w:lang w:eastAsia="en-US"/>
        </w:rPr>
        <w:t>ediatrics’ guidelines</w:t>
      </w:r>
      <w:r w:rsidR="001804E1">
        <w:rPr>
          <w:rFonts w:eastAsia="Times New Roman"/>
          <w:lang w:eastAsia="en-US"/>
        </w:rPr>
        <w:t>.</w:t>
      </w:r>
    </w:p>
    <w:p w:rsidR="00A32121" w:rsidRPr="00A32121" w:rsidRDefault="00A32121" w:rsidP="00600961">
      <w:pPr>
        <w:shd w:val="clear" w:color="auto" w:fill="FFFFFF"/>
        <w:bidi w:val="0"/>
        <w:spacing w:line="360" w:lineRule="auto"/>
        <w:jc w:val="both"/>
        <w:rPr>
          <w:rFonts w:eastAsia="Times New Roman"/>
          <w:lang w:eastAsia="en-US"/>
        </w:rPr>
      </w:pPr>
    </w:p>
    <w:p w:rsidR="00A32121" w:rsidRPr="00A32121" w:rsidRDefault="00A32121" w:rsidP="00A32121">
      <w:pPr>
        <w:shd w:val="clear" w:color="auto" w:fill="FFFFFF"/>
        <w:bidi w:val="0"/>
        <w:spacing w:line="360" w:lineRule="auto"/>
        <w:jc w:val="both"/>
        <w:rPr>
          <w:rFonts w:eastAsia="Times New Roman"/>
          <w:lang w:eastAsia="en-US"/>
        </w:rPr>
      </w:pPr>
      <w:r w:rsidRPr="00A32121">
        <w:rPr>
          <w:rFonts w:eastAsia="Times New Roman"/>
          <w:lang w:eastAsia="en-US"/>
        </w:rPr>
        <w:t>Laboratory investigations: routine investigations inc</w:t>
      </w:r>
      <w:r>
        <w:rPr>
          <w:rFonts w:eastAsia="Times New Roman"/>
          <w:lang w:eastAsia="en-US"/>
        </w:rPr>
        <w:t xml:space="preserve">luding complete blood count, </w:t>
      </w:r>
      <w:r w:rsidRPr="00A32121">
        <w:rPr>
          <w:rFonts w:eastAsia="Times New Roman"/>
          <w:lang w:eastAsia="en-US"/>
        </w:rPr>
        <w:t xml:space="preserve">, blood urea, serum creatinine , Na , K , Ca , </w:t>
      </w:r>
      <w:proofErr w:type="spellStart"/>
      <w:r w:rsidRPr="00A32121">
        <w:rPr>
          <w:rFonts w:eastAsia="Times New Roman"/>
          <w:lang w:eastAsia="en-US"/>
        </w:rPr>
        <w:t>Ph</w:t>
      </w:r>
      <w:proofErr w:type="spellEnd"/>
      <w:r w:rsidRPr="00A32121">
        <w:rPr>
          <w:rFonts w:eastAsia="Times New Roman"/>
          <w:lang w:eastAsia="en-US"/>
        </w:rPr>
        <w:t xml:space="preserve"> , PTH , . </w:t>
      </w:r>
    </w:p>
    <w:p w:rsidR="00A32121" w:rsidRDefault="00A32121" w:rsidP="00A32121">
      <w:pPr>
        <w:shd w:val="clear" w:color="auto" w:fill="FFFFFF"/>
        <w:bidi w:val="0"/>
        <w:spacing w:line="360" w:lineRule="auto"/>
        <w:jc w:val="both"/>
        <w:rPr>
          <w:rFonts w:eastAsia="Times New Roman"/>
          <w:lang w:eastAsia="en-US"/>
        </w:rPr>
      </w:pPr>
      <w:r w:rsidRPr="00A32121">
        <w:rPr>
          <w:rFonts w:eastAsia="Times New Roman"/>
          <w:lang w:eastAsia="en-US"/>
        </w:rPr>
        <w:t>Specifi</w:t>
      </w:r>
      <w:r>
        <w:rPr>
          <w:rFonts w:eastAsia="Times New Roman"/>
          <w:lang w:eastAsia="en-US"/>
        </w:rPr>
        <w:t>c investigations: serum BNP</w:t>
      </w:r>
      <w:r w:rsidRPr="00A32121">
        <w:rPr>
          <w:rFonts w:eastAsia="Times New Roman"/>
          <w:lang w:eastAsia="en-US"/>
        </w:rPr>
        <w:t xml:space="preserve"> levels with enzyme-lin</w:t>
      </w:r>
      <w:r>
        <w:rPr>
          <w:rFonts w:eastAsia="Times New Roman"/>
          <w:lang w:eastAsia="en-US"/>
        </w:rPr>
        <w:t>ked immunosorbent assay (ELISA)</w:t>
      </w:r>
      <w:r w:rsidR="00522463">
        <w:rPr>
          <w:rFonts w:eastAsia="Times New Roman"/>
          <w:lang w:eastAsia="en-US"/>
        </w:rPr>
        <w:t xml:space="preserve"> were withdrawn 15 minutes before and </w:t>
      </w:r>
      <w:r w:rsidR="006757AE">
        <w:rPr>
          <w:rFonts w:eastAsia="Times New Roman"/>
          <w:lang w:eastAsia="en-US"/>
        </w:rPr>
        <w:t xml:space="preserve">15 minutes </w:t>
      </w:r>
      <w:r w:rsidR="00522463">
        <w:rPr>
          <w:rFonts w:eastAsia="Times New Roman"/>
          <w:lang w:eastAsia="en-US"/>
        </w:rPr>
        <w:t>after HD session.</w:t>
      </w:r>
    </w:p>
    <w:p w:rsidR="00600961" w:rsidRDefault="00600961" w:rsidP="00600961">
      <w:pPr>
        <w:shd w:val="clear" w:color="auto" w:fill="FFFFFF"/>
        <w:bidi w:val="0"/>
        <w:spacing w:line="360" w:lineRule="auto"/>
        <w:jc w:val="both"/>
        <w:rPr>
          <w:rFonts w:eastAsia="Times New Roman"/>
          <w:lang w:eastAsia="en-US"/>
        </w:rPr>
      </w:pPr>
      <w:r>
        <w:rPr>
          <w:rFonts w:eastAsia="Times New Roman"/>
          <w:lang w:eastAsia="en-US"/>
        </w:rPr>
        <w:t>ECHO for exclusion criteria.</w:t>
      </w:r>
    </w:p>
    <w:p w:rsidR="00F037D6" w:rsidRDefault="00600961" w:rsidP="00F037D6">
      <w:pPr>
        <w:numPr>
          <w:ilvl w:val="1"/>
          <w:numId w:val="0"/>
        </w:numPr>
        <w:bidi w:val="0"/>
        <w:spacing w:after="200" w:line="360" w:lineRule="auto"/>
        <w:jc w:val="both"/>
        <w:rPr>
          <w:rFonts w:eastAsia="Times New Roman"/>
          <w:lang w:eastAsia="en-US"/>
        </w:rPr>
      </w:pPr>
      <w:r>
        <w:rPr>
          <w:rFonts w:eastAsia="Times New Roman"/>
          <w:lang w:eastAsia="en-US"/>
        </w:rPr>
        <w:t xml:space="preserve">LUS: </w:t>
      </w:r>
      <w:r w:rsidR="00522463">
        <w:rPr>
          <w:rFonts w:eastAsia="Times New Roman"/>
          <w:lang w:eastAsia="en-US"/>
        </w:rPr>
        <w:t>LUS</w:t>
      </w:r>
      <w:r w:rsidRPr="00600961">
        <w:rPr>
          <w:rFonts w:eastAsia="Times New Roman"/>
          <w:lang w:eastAsia="en-US"/>
        </w:rPr>
        <w:t xml:space="preserve"> measurements were performed</w:t>
      </w:r>
      <w:r w:rsidR="00522463">
        <w:rPr>
          <w:rFonts w:eastAsia="Times New Roman"/>
          <w:lang w:eastAsia="en-US"/>
        </w:rPr>
        <w:t xml:space="preserve"> 15 minutes before and after the HD</w:t>
      </w:r>
      <w:r w:rsidRPr="00600961">
        <w:rPr>
          <w:rFonts w:eastAsia="Times New Roman"/>
          <w:lang w:eastAsia="en-US"/>
        </w:rPr>
        <w:t xml:space="preserve"> session with the available sonography equipment (</w:t>
      </w:r>
      <w:r w:rsidR="001804E1" w:rsidRPr="00522463">
        <w:rPr>
          <w:rFonts w:eastAsia="Times New Roman"/>
          <w:lang w:eastAsia="en-US"/>
        </w:rPr>
        <w:t>GE LOGIQ V5 pro series ultrasound machine with linear probe 3-5 HZ)</w:t>
      </w:r>
      <w:r w:rsidRPr="00600961">
        <w:rPr>
          <w:rFonts w:eastAsia="Times New Roman"/>
          <w:lang w:eastAsia="en-US"/>
        </w:rPr>
        <w:t>. Patients were in supine position during the examination. Twenty-</w:t>
      </w:r>
      <w:r w:rsidRPr="00600961">
        <w:rPr>
          <w:rFonts w:eastAsia="Times New Roman"/>
          <w:lang w:eastAsia="en-US"/>
        </w:rPr>
        <w:lastRenderedPageBreak/>
        <w:t xml:space="preserve">eight different lung windows were scanned in the </w:t>
      </w:r>
      <w:proofErr w:type="spellStart"/>
      <w:r w:rsidRPr="00600961">
        <w:rPr>
          <w:rFonts w:eastAsia="Times New Roman"/>
          <w:lang w:eastAsia="en-US"/>
        </w:rPr>
        <w:t>midaxillary</w:t>
      </w:r>
      <w:proofErr w:type="spellEnd"/>
      <w:r w:rsidRPr="00600961">
        <w:rPr>
          <w:rFonts w:eastAsia="Times New Roman"/>
          <w:lang w:eastAsia="en-US"/>
        </w:rPr>
        <w:t xml:space="preserve">, anterior axillary, </w:t>
      </w:r>
      <w:r w:rsidR="00522463">
        <w:rPr>
          <w:rFonts w:eastAsia="Times New Roman"/>
          <w:lang w:eastAsia="en-US"/>
        </w:rPr>
        <w:t>mid</w:t>
      </w:r>
      <w:r w:rsidRPr="00600961">
        <w:rPr>
          <w:rFonts w:eastAsia="Times New Roman"/>
          <w:lang w:eastAsia="en-US"/>
        </w:rPr>
        <w:t xml:space="preserve">clavicular and parasternal spaces of the right and left </w:t>
      </w:r>
      <w:proofErr w:type="spellStart"/>
      <w:r w:rsidRPr="00600961">
        <w:rPr>
          <w:rFonts w:eastAsia="Times New Roman"/>
          <w:lang w:eastAsia="en-US"/>
        </w:rPr>
        <w:t>hemithoraces</w:t>
      </w:r>
      <w:proofErr w:type="spellEnd"/>
      <w:r w:rsidRPr="00600961">
        <w:rPr>
          <w:rFonts w:eastAsia="Times New Roman"/>
          <w:lang w:eastAsia="en-US"/>
        </w:rPr>
        <w:t>, from the second to the fourth (on the left) and to the fifth (on the righ</w:t>
      </w:r>
      <w:r w:rsidR="00522463">
        <w:rPr>
          <w:rFonts w:eastAsia="Times New Roman"/>
          <w:lang w:eastAsia="en-US"/>
        </w:rPr>
        <w:t>t) intercostal spaces</w:t>
      </w:r>
      <w:r w:rsidR="009F2A7C">
        <w:rPr>
          <w:rFonts w:eastAsia="Times New Roman"/>
          <w:lang w:eastAsia="en-US"/>
        </w:rPr>
        <w:t xml:space="preserve"> </w:t>
      </w:r>
      <w:r w:rsidR="005515A0">
        <w:rPr>
          <w:rFonts w:eastAsia="Times New Roman"/>
          <w:b/>
          <w:bCs/>
          <w:sz w:val="28"/>
          <w:szCs w:val="28"/>
          <w:lang w:eastAsia="en-US"/>
        </w:rPr>
        <w:t>(</w:t>
      </w:r>
      <w:r w:rsidR="009F2A7C" w:rsidRPr="009F2A7C">
        <w:rPr>
          <w:rFonts w:eastAsia="Times New Roman"/>
          <w:b/>
          <w:bCs/>
          <w:sz w:val="28"/>
          <w:szCs w:val="28"/>
          <w:lang w:eastAsia="en-US"/>
        </w:rPr>
        <w:t>7).</w:t>
      </w:r>
      <w:r w:rsidR="009F2A7C">
        <w:rPr>
          <w:rFonts w:eastAsia="Times New Roman"/>
          <w:b/>
          <w:bCs/>
          <w:sz w:val="28"/>
          <w:szCs w:val="28"/>
          <w:lang w:eastAsia="en-US"/>
        </w:rPr>
        <w:t xml:space="preserve"> </w:t>
      </w:r>
      <w:r w:rsidR="009F2A7C" w:rsidRPr="009F2A7C">
        <w:rPr>
          <w:rFonts w:eastAsia="Times New Roman"/>
          <w:sz w:val="28"/>
          <w:szCs w:val="28"/>
          <w:lang w:eastAsia="en-US"/>
        </w:rPr>
        <w:t>According</w:t>
      </w:r>
      <w:r w:rsidR="005515A0">
        <w:rPr>
          <w:rFonts w:eastAsia="Times New Roman"/>
          <w:b/>
          <w:bCs/>
          <w:sz w:val="28"/>
          <w:szCs w:val="28"/>
          <w:lang w:eastAsia="en-US"/>
        </w:rPr>
        <w:t xml:space="preserve"> (8</w:t>
      </w:r>
      <w:r w:rsidR="009F2A7C" w:rsidRPr="009F2A7C">
        <w:rPr>
          <w:rFonts w:eastAsia="Times New Roman"/>
          <w:b/>
          <w:bCs/>
          <w:sz w:val="28"/>
          <w:szCs w:val="28"/>
          <w:lang w:eastAsia="en-US"/>
        </w:rPr>
        <w:t>)</w:t>
      </w:r>
      <w:r w:rsidR="009F2A7C">
        <w:rPr>
          <w:rFonts w:eastAsia="Times New Roman"/>
          <w:b/>
          <w:bCs/>
          <w:sz w:val="28"/>
          <w:szCs w:val="28"/>
          <w:lang w:eastAsia="en-US"/>
        </w:rPr>
        <w:t xml:space="preserve"> </w:t>
      </w:r>
      <w:r w:rsidR="009F2A7C">
        <w:rPr>
          <w:rFonts w:eastAsia="Times New Roman"/>
          <w:lang w:eastAsia="en-US"/>
        </w:rPr>
        <w:t>The</w:t>
      </w:r>
      <w:r w:rsidRPr="00600961">
        <w:rPr>
          <w:rFonts w:eastAsia="Times New Roman"/>
          <w:lang w:eastAsia="en-US"/>
        </w:rPr>
        <w:t xml:space="preserve"> B-line sign was defined as an echogenic artifact with a narrow origin on the pleural line, deepening to the inferior</w:t>
      </w:r>
      <w:r w:rsidR="00522463">
        <w:rPr>
          <w:rFonts w:eastAsia="Times New Roman"/>
          <w:lang w:eastAsia="en-US"/>
        </w:rPr>
        <w:t xml:space="preserve"> border of the screen and coher</w:t>
      </w:r>
      <w:r w:rsidRPr="00600961">
        <w:rPr>
          <w:rFonts w:eastAsia="Times New Roman"/>
          <w:lang w:eastAsia="en-US"/>
        </w:rPr>
        <w:t>ent with respiratory m</w:t>
      </w:r>
      <w:r w:rsidR="00522463">
        <w:rPr>
          <w:rFonts w:eastAsia="Times New Roman"/>
          <w:lang w:eastAsia="en-US"/>
        </w:rPr>
        <w:t>ovements. The total number of B-lines (</w:t>
      </w:r>
      <w:r w:rsidRPr="00600961">
        <w:rPr>
          <w:rFonts w:eastAsia="Times New Roman"/>
          <w:lang w:eastAsia="en-US"/>
        </w:rPr>
        <w:t>BLS) was the sum of the artifacts recorded in the 28 s</w:t>
      </w:r>
      <w:r w:rsidR="00522463">
        <w:rPr>
          <w:rFonts w:eastAsia="Times New Roman"/>
          <w:lang w:eastAsia="en-US"/>
        </w:rPr>
        <w:t>ectors that were explored. Assuming a BLS cut-off value of 10</w:t>
      </w:r>
      <w:r w:rsidRPr="00600961">
        <w:rPr>
          <w:rFonts w:eastAsia="Times New Roman"/>
          <w:lang w:eastAsia="en-US"/>
        </w:rPr>
        <w:t>, LUS examinations were considered as negative for pu</w:t>
      </w:r>
      <w:r w:rsidR="00522463">
        <w:rPr>
          <w:rFonts w:eastAsia="Times New Roman"/>
          <w:lang w:eastAsia="en-US"/>
        </w:rPr>
        <w:t>lmonary congestion when BLS ≤ 10</w:t>
      </w:r>
      <w:r w:rsidRPr="00600961">
        <w:rPr>
          <w:rFonts w:eastAsia="Times New Roman"/>
          <w:lang w:eastAsia="en-US"/>
        </w:rPr>
        <w:t xml:space="preserve"> (LUS-) and positive for pul</w:t>
      </w:r>
      <w:r w:rsidR="00522463">
        <w:rPr>
          <w:rFonts w:eastAsia="Times New Roman"/>
          <w:lang w:eastAsia="en-US"/>
        </w:rPr>
        <w:t>monary congestion when BLS &gt; 10</w:t>
      </w:r>
      <w:r w:rsidR="009F2A7C">
        <w:rPr>
          <w:rFonts w:eastAsia="Times New Roman"/>
          <w:lang w:eastAsia="en-US"/>
        </w:rPr>
        <w:t xml:space="preserve"> (LUS+</w:t>
      </w:r>
      <w:r w:rsidR="005515A0">
        <w:rPr>
          <w:rFonts w:eastAsia="Times New Roman"/>
          <w:lang w:eastAsia="en-US"/>
        </w:rPr>
        <w:t>)</w:t>
      </w:r>
      <w:r w:rsidR="005515A0">
        <w:rPr>
          <w:rFonts w:eastAsia="Times New Roman"/>
          <w:b/>
          <w:bCs/>
          <w:sz w:val="28"/>
          <w:szCs w:val="28"/>
          <w:lang w:eastAsia="en-US"/>
        </w:rPr>
        <w:t xml:space="preserve"> (6</w:t>
      </w:r>
      <w:r w:rsidR="009F2A7C" w:rsidRPr="009F2A7C">
        <w:rPr>
          <w:rFonts w:eastAsia="Times New Roman"/>
          <w:b/>
          <w:bCs/>
          <w:sz w:val="28"/>
          <w:szCs w:val="28"/>
          <w:lang w:eastAsia="en-US"/>
        </w:rPr>
        <w:t>).</w:t>
      </w:r>
      <w:r w:rsidR="009F2A7C">
        <w:rPr>
          <w:rFonts w:eastAsia="Times New Roman"/>
          <w:lang w:eastAsia="en-US"/>
        </w:rPr>
        <w:t xml:space="preserve"> </w:t>
      </w:r>
    </w:p>
    <w:p w:rsidR="00FC2CBE" w:rsidRPr="00F037D6" w:rsidRDefault="009A41F4" w:rsidP="00F037D6">
      <w:pPr>
        <w:numPr>
          <w:ilvl w:val="1"/>
          <w:numId w:val="0"/>
        </w:numPr>
        <w:bidi w:val="0"/>
        <w:spacing w:after="200" w:line="360" w:lineRule="auto"/>
        <w:jc w:val="both"/>
        <w:rPr>
          <w:rFonts w:eastAsia="Times New Roman"/>
          <w:lang w:eastAsia="en-US"/>
        </w:rPr>
      </w:pPr>
      <w:r w:rsidRPr="00FC2CBE">
        <w:rPr>
          <w:rFonts w:asciiTheme="majorBidi" w:hAnsiTheme="majorBidi" w:cstheme="majorBidi"/>
          <w:b/>
          <w:bCs/>
          <w:color w:val="000000"/>
        </w:rPr>
        <w:t xml:space="preserve">  </w:t>
      </w:r>
      <w:r w:rsidR="009D3972" w:rsidRPr="00FC2CBE">
        <w:rPr>
          <w:rFonts w:asciiTheme="majorBidi" w:hAnsiTheme="majorBidi" w:cstheme="majorBidi"/>
          <w:b/>
          <w:bCs/>
          <w:color w:val="000000"/>
        </w:rPr>
        <w:t>Statistical Analysis</w:t>
      </w:r>
    </w:p>
    <w:p w:rsidR="00033761" w:rsidRPr="00AC6DD7" w:rsidRDefault="00F037D6" w:rsidP="00AC6DD7">
      <w:pPr>
        <w:bidi w:val="0"/>
        <w:spacing w:after="160" w:line="259" w:lineRule="auto"/>
        <w:rPr>
          <w:rStyle w:val="fontstyle01"/>
          <w:rFonts w:ascii="Times New Roman" w:hAnsi="Times New Roman"/>
          <w:color w:val="auto"/>
          <w:sz w:val="24"/>
          <w:szCs w:val="24"/>
        </w:rPr>
      </w:pPr>
      <w:r>
        <w:t xml:space="preserve">Data </w:t>
      </w:r>
      <w:r w:rsidR="00AC6DD7">
        <w:t>were analyzed using</w:t>
      </w:r>
      <w:r>
        <w:t xml:space="preserve"> </w:t>
      </w:r>
      <w:r w:rsidR="00AC6DD7">
        <w:t>appropriate</w:t>
      </w:r>
      <w:r>
        <w:t xml:space="preserve"> 2-sided tests at 0.05 level of significance using SPSS</w:t>
      </w:r>
      <w:r w:rsidR="00AC6DD7">
        <w:t xml:space="preserve"> V.28 software</w:t>
      </w:r>
      <w:r w:rsidR="00FC2CBE" w:rsidRPr="001C0BD3">
        <w:t xml:space="preserve">.  Categorical data were presented as number and percentages while quantitative data were expressed as mean ±standard. </w:t>
      </w:r>
      <w:r w:rsidR="00AC6DD7" w:rsidRPr="00AC6DD7">
        <w:t>The diagnostic accuracy of BNP for identifying post-dialytic pulmonary congestion was assessed using sensitivity,</w:t>
      </w:r>
      <w:r w:rsidR="00053DA2">
        <w:t xml:space="preserve"> specificity, positive </w:t>
      </w:r>
      <w:proofErr w:type="spellStart"/>
      <w:r w:rsidR="00053DA2">
        <w:t>predicti</w:t>
      </w:r>
      <w:r w:rsidR="00AC6DD7" w:rsidRPr="00AC6DD7">
        <w:t>e</w:t>
      </w:r>
      <w:proofErr w:type="spellEnd"/>
      <w:r w:rsidR="00AC6DD7" w:rsidRPr="00AC6DD7">
        <w:t xml:space="preserve"> value (PPV), negative predictive value (NPV), and accuracy. The receiver operating characteristic (ROC) curve was used to the test significance of the diagnostic accuracy using sensitivity versus 1- specificity. The area under the ROC curve is significant when it differs from the area of change which is 0.5.</w:t>
      </w:r>
    </w:p>
    <w:p w:rsidR="00AA3D52" w:rsidRDefault="00B922B2" w:rsidP="00CC2FC9">
      <w:pPr>
        <w:jc w:val="right"/>
        <w:rPr>
          <w:rStyle w:val="fontstyle01"/>
          <w:rFonts w:asciiTheme="majorBidi" w:hAnsiTheme="majorBidi" w:cstheme="majorBidi"/>
          <w:b/>
          <w:bCs/>
          <w:sz w:val="24"/>
          <w:szCs w:val="24"/>
        </w:rPr>
      </w:pPr>
      <w:r>
        <w:rPr>
          <w:rStyle w:val="fontstyle01"/>
          <w:rFonts w:asciiTheme="majorBidi" w:hAnsiTheme="majorBidi" w:cstheme="majorBidi"/>
          <w:b/>
          <w:bCs/>
          <w:sz w:val="24"/>
          <w:szCs w:val="24"/>
        </w:rPr>
        <w:t>3.</w:t>
      </w:r>
      <w:r w:rsidRPr="00B922B2">
        <w:rPr>
          <w:rStyle w:val="fontstyle01"/>
          <w:rFonts w:asciiTheme="majorBidi" w:hAnsiTheme="majorBidi" w:cstheme="majorBidi"/>
          <w:b/>
          <w:bCs/>
          <w:sz w:val="24"/>
          <w:szCs w:val="24"/>
        </w:rPr>
        <w:t xml:space="preserve"> </w:t>
      </w:r>
      <w:r w:rsidRPr="00C71927">
        <w:rPr>
          <w:rStyle w:val="fontstyle01"/>
          <w:rFonts w:asciiTheme="majorBidi" w:hAnsiTheme="majorBidi" w:cstheme="majorBidi"/>
          <w:b/>
          <w:bCs/>
          <w:sz w:val="24"/>
          <w:szCs w:val="24"/>
        </w:rPr>
        <w:t>Results</w:t>
      </w:r>
    </w:p>
    <w:p w:rsidR="00053A22" w:rsidRPr="004623AE" w:rsidRDefault="006772DB" w:rsidP="006772DB">
      <w:pPr>
        <w:jc w:val="right"/>
        <w:rPr>
          <w:color w:val="000000"/>
        </w:rPr>
      </w:pPr>
      <w:r>
        <w:rPr>
          <w:rStyle w:val="fontstyle01"/>
          <w:rFonts w:asciiTheme="majorBidi" w:hAnsiTheme="majorBidi" w:cstheme="majorBidi"/>
          <w:b/>
          <w:bCs/>
          <w:sz w:val="24"/>
          <w:szCs w:val="24"/>
        </w:rPr>
        <w:t xml:space="preserve">3.1 </w:t>
      </w:r>
      <w:r w:rsidR="00053A22">
        <w:rPr>
          <w:rStyle w:val="fontstyle01"/>
          <w:rFonts w:asciiTheme="majorBidi" w:hAnsiTheme="majorBidi" w:cstheme="majorBidi"/>
          <w:b/>
          <w:bCs/>
          <w:sz w:val="24"/>
          <w:szCs w:val="24"/>
        </w:rPr>
        <w:t>patient’s</w:t>
      </w:r>
      <w:r>
        <w:rPr>
          <w:rStyle w:val="fontstyle01"/>
          <w:rFonts w:asciiTheme="majorBidi" w:hAnsiTheme="majorBidi" w:cstheme="majorBidi"/>
          <w:b/>
          <w:bCs/>
          <w:sz w:val="24"/>
          <w:szCs w:val="24"/>
        </w:rPr>
        <w:t xml:space="preserve"> data:</w:t>
      </w:r>
    </w:p>
    <w:p w:rsidR="006772DB" w:rsidRPr="004623AE" w:rsidRDefault="006772DB" w:rsidP="006772DB">
      <w:pPr>
        <w:jc w:val="right"/>
        <w:rPr>
          <w:rFonts w:asciiTheme="majorBidi" w:hAnsiTheme="majorBidi" w:cstheme="majorBidi"/>
          <w:color w:val="000000"/>
        </w:rPr>
      </w:pPr>
      <w:r w:rsidRPr="004623AE">
        <w:rPr>
          <w:color w:val="000000"/>
        </w:rPr>
        <w:t xml:space="preserve"> 20 patients were enrolled, 12 patients are male, median age was 14.6 years, all </w:t>
      </w:r>
      <w:r w:rsidR="00053A22" w:rsidRPr="004623AE">
        <w:rPr>
          <w:color w:val="000000"/>
        </w:rPr>
        <w:t>receive</w:t>
      </w:r>
      <w:r w:rsidRPr="004623AE">
        <w:rPr>
          <w:color w:val="000000"/>
        </w:rPr>
        <w:t xml:space="preserve"> </w:t>
      </w:r>
      <w:r w:rsidR="00053A22" w:rsidRPr="004623AE">
        <w:rPr>
          <w:color w:val="000000"/>
        </w:rPr>
        <w:t>maintenance</w:t>
      </w:r>
      <w:r w:rsidRPr="004623AE">
        <w:rPr>
          <w:color w:val="000000"/>
        </w:rPr>
        <w:t xml:space="preserve"> 3 HD sessions weekly for 3-4 hours with the main duration of HD 33</w:t>
      </w:r>
      <w:r w:rsidRPr="004623AE">
        <w:rPr>
          <w:rFonts w:asciiTheme="majorBidi" w:hAnsiTheme="majorBidi" w:cstheme="majorBidi"/>
          <w:color w:val="000000"/>
        </w:rPr>
        <w:t>±43.7 months , all growth parameters were decreased according to age and sex.</w:t>
      </w:r>
    </w:p>
    <w:p w:rsidR="006772DB" w:rsidRPr="004623AE" w:rsidRDefault="006772DB" w:rsidP="006772DB">
      <w:pPr>
        <w:jc w:val="right"/>
        <w:rPr>
          <w:rFonts w:asciiTheme="majorBidi" w:hAnsiTheme="majorBidi" w:cstheme="majorBidi"/>
          <w:color w:val="000000"/>
        </w:rPr>
      </w:pPr>
      <w:r w:rsidRPr="004623AE">
        <w:rPr>
          <w:rFonts w:asciiTheme="majorBidi" w:hAnsiTheme="majorBidi" w:cstheme="majorBidi"/>
          <w:color w:val="000000"/>
        </w:rPr>
        <w:t xml:space="preserve">The most common </w:t>
      </w:r>
      <w:r w:rsidR="00053DA2">
        <w:rPr>
          <w:rFonts w:asciiTheme="majorBidi" w:hAnsiTheme="majorBidi" w:cstheme="majorBidi"/>
          <w:color w:val="000000"/>
        </w:rPr>
        <w:t>cause of ESRD</w:t>
      </w:r>
      <w:r w:rsidR="00053A22" w:rsidRPr="004623AE">
        <w:rPr>
          <w:rFonts w:asciiTheme="majorBidi" w:hAnsiTheme="majorBidi" w:cstheme="majorBidi"/>
          <w:color w:val="000000"/>
        </w:rPr>
        <w:t xml:space="preserve"> among studied patients was obstructive </w:t>
      </w:r>
      <w:proofErr w:type="spellStart"/>
      <w:r w:rsidR="00053A22" w:rsidRPr="004623AE">
        <w:rPr>
          <w:rFonts w:asciiTheme="majorBidi" w:hAnsiTheme="majorBidi" w:cstheme="majorBidi"/>
          <w:color w:val="000000"/>
        </w:rPr>
        <w:t>uropathy</w:t>
      </w:r>
      <w:proofErr w:type="spellEnd"/>
      <w:r w:rsidR="00053A22" w:rsidRPr="004623AE">
        <w:rPr>
          <w:rFonts w:asciiTheme="majorBidi" w:hAnsiTheme="majorBidi" w:cstheme="majorBidi"/>
          <w:color w:val="000000"/>
        </w:rPr>
        <w:t xml:space="preserve"> (8</w:t>
      </w:r>
      <w:r w:rsidR="004623AE">
        <w:rPr>
          <w:rFonts w:asciiTheme="majorBidi" w:hAnsiTheme="majorBidi" w:cstheme="majorBidi"/>
          <w:color w:val="000000"/>
        </w:rPr>
        <w:t>)</w:t>
      </w:r>
      <w:r w:rsidR="00053A22" w:rsidRPr="004623AE">
        <w:rPr>
          <w:rFonts w:asciiTheme="majorBidi" w:hAnsiTheme="majorBidi" w:cstheme="majorBidi"/>
          <w:color w:val="000000"/>
        </w:rPr>
        <w:t xml:space="preserve"> followed by unknown etiology (5).</w:t>
      </w:r>
    </w:p>
    <w:p w:rsidR="00053A22" w:rsidRPr="004623AE" w:rsidRDefault="00053A22" w:rsidP="006772DB">
      <w:pPr>
        <w:jc w:val="right"/>
        <w:rPr>
          <w:color w:val="000000"/>
        </w:rPr>
      </w:pPr>
      <w:r w:rsidRPr="004623AE">
        <w:rPr>
          <w:rFonts w:asciiTheme="majorBidi" w:hAnsiTheme="majorBidi" w:cstheme="majorBidi"/>
          <w:color w:val="000000"/>
        </w:rPr>
        <w:t xml:space="preserve">13 patients are normotensive and reached dry weight, 14 patient had normal Echo finding, the others (6) patients had left ventricular hypertrophy(LVH), the difference between patients with normal Echo finding and those with LVH in SPB, DPB, BLS and serum BNP were not significant. </w:t>
      </w:r>
    </w:p>
    <w:p w:rsidR="004623AE" w:rsidRDefault="004623AE" w:rsidP="00CC2FC9">
      <w:pPr>
        <w:jc w:val="right"/>
        <w:rPr>
          <w:rFonts w:asciiTheme="majorBidi" w:hAnsiTheme="majorBidi" w:cstheme="majorBidi"/>
          <w:color w:val="000000"/>
        </w:rPr>
      </w:pPr>
    </w:p>
    <w:p w:rsidR="00974B70" w:rsidRDefault="00974B70" w:rsidP="00CC2FC9">
      <w:pPr>
        <w:jc w:val="right"/>
        <w:rPr>
          <w:rFonts w:asciiTheme="majorBidi" w:hAnsiTheme="majorBidi" w:cstheme="majorBidi"/>
          <w:color w:val="000000"/>
        </w:rPr>
      </w:pPr>
    </w:p>
    <w:p w:rsidR="00974B70" w:rsidRDefault="00974B70" w:rsidP="00CC2FC9">
      <w:pPr>
        <w:jc w:val="right"/>
        <w:rPr>
          <w:rFonts w:asciiTheme="majorBidi" w:hAnsiTheme="majorBidi" w:cstheme="majorBidi"/>
          <w:color w:val="000000"/>
        </w:rPr>
      </w:pPr>
    </w:p>
    <w:p w:rsidR="00974B70" w:rsidRDefault="00974B70" w:rsidP="00CC2FC9">
      <w:pPr>
        <w:jc w:val="right"/>
        <w:rPr>
          <w:rFonts w:asciiTheme="majorBidi" w:hAnsiTheme="majorBidi" w:cstheme="majorBidi"/>
          <w:color w:val="000000"/>
        </w:rPr>
      </w:pPr>
    </w:p>
    <w:p w:rsidR="00974B70" w:rsidRDefault="00974B70" w:rsidP="00CC2FC9">
      <w:pPr>
        <w:jc w:val="right"/>
        <w:rPr>
          <w:rFonts w:asciiTheme="majorBidi" w:hAnsiTheme="majorBidi" w:cstheme="majorBidi"/>
          <w:color w:val="000000"/>
        </w:rPr>
      </w:pPr>
    </w:p>
    <w:p w:rsidR="00974B70" w:rsidRDefault="00974B70" w:rsidP="00CC2FC9">
      <w:pPr>
        <w:jc w:val="right"/>
        <w:rPr>
          <w:rFonts w:asciiTheme="majorBidi" w:hAnsiTheme="majorBidi" w:cstheme="majorBidi"/>
          <w:color w:val="000000"/>
        </w:rPr>
      </w:pPr>
    </w:p>
    <w:p w:rsidR="00974B70" w:rsidRDefault="00974B70" w:rsidP="00CC2FC9">
      <w:pPr>
        <w:jc w:val="right"/>
        <w:rPr>
          <w:rFonts w:asciiTheme="majorBidi" w:hAnsiTheme="majorBidi" w:cstheme="majorBidi"/>
          <w:color w:val="000000"/>
        </w:rPr>
      </w:pPr>
    </w:p>
    <w:p w:rsidR="00974B70" w:rsidRDefault="00974B70" w:rsidP="00CC2FC9">
      <w:pPr>
        <w:jc w:val="right"/>
        <w:rPr>
          <w:rFonts w:asciiTheme="majorBidi" w:hAnsiTheme="majorBidi" w:cstheme="majorBidi"/>
          <w:color w:val="000000"/>
        </w:rPr>
      </w:pPr>
    </w:p>
    <w:p w:rsidR="00974B70" w:rsidRDefault="00974B70" w:rsidP="00CC2FC9">
      <w:pPr>
        <w:jc w:val="right"/>
        <w:rPr>
          <w:rFonts w:asciiTheme="majorBidi" w:hAnsiTheme="majorBidi" w:cstheme="majorBidi"/>
          <w:color w:val="000000"/>
        </w:rPr>
      </w:pPr>
    </w:p>
    <w:p w:rsidR="004623AE" w:rsidRDefault="004623AE" w:rsidP="004623AE">
      <w:pPr>
        <w:jc w:val="right"/>
        <w:rPr>
          <w:rFonts w:asciiTheme="majorBidi" w:hAnsiTheme="majorBidi" w:cstheme="majorBidi"/>
          <w:b/>
          <w:bCs/>
          <w:color w:val="000000"/>
        </w:rPr>
      </w:pPr>
      <w:r w:rsidRPr="004623AE">
        <w:rPr>
          <w:rFonts w:asciiTheme="majorBidi" w:hAnsiTheme="majorBidi" w:cstheme="majorBidi"/>
          <w:b/>
          <w:bCs/>
          <w:color w:val="000000"/>
        </w:rPr>
        <w:lastRenderedPageBreak/>
        <w:t>3-2 volume load parameters measured before and after dialysis:</w:t>
      </w:r>
    </w:p>
    <w:p w:rsidR="00D65FB8" w:rsidRDefault="00D65FB8" w:rsidP="004623AE">
      <w:pPr>
        <w:jc w:val="right"/>
        <w:rPr>
          <w:rFonts w:asciiTheme="majorBidi" w:hAnsiTheme="majorBidi" w:cstheme="majorBidi"/>
          <w:color w:val="000000"/>
        </w:rPr>
      </w:pPr>
      <w:r>
        <w:rPr>
          <w:rFonts w:asciiTheme="majorBidi" w:hAnsiTheme="majorBidi" w:cstheme="majorBidi"/>
          <w:b/>
          <w:bCs/>
          <w:color w:val="000000"/>
        </w:rPr>
        <w:t xml:space="preserve">Table 1. </w:t>
      </w:r>
      <w:r w:rsidRPr="004320E4">
        <w:rPr>
          <w:rFonts w:asciiTheme="majorBidi" w:hAnsiTheme="majorBidi" w:cstheme="majorBidi"/>
          <w:color w:val="000000"/>
        </w:rPr>
        <w:t>Volume load parameters before and after dialysis</w:t>
      </w:r>
    </w:p>
    <w:tbl>
      <w:tblPr>
        <w:tblStyle w:val="TableGrid5"/>
        <w:tblW w:w="0" w:type="auto"/>
        <w:tblLook w:val="04A0" w:firstRow="1" w:lastRow="0" w:firstColumn="1" w:lastColumn="0" w:noHBand="0" w:noVBand="1"/>
      </w:tblPr>
      <w:tblGrid>
        <w:gridCol w:w="2683"/>
        <w:gridCol w:w="928"/>
        <w:gridCol w:w="911"/>
        <w:gridCol w:w="640"/>
        <w:gridCol w:w="762"/>
        <w:gridCol w:w="880"/>
        <w:gridCol w:w="882"/>
        <w:gridCol w:w="944"/>
      </w:tblGrid>
      <w:tr w:rsidR="006757AE" w:rsidRPr="006757AE" w:rsidTr="006757AE">
        <w:trPr>
          <w:trHeight w:val="288"/>
        </w:trPr>
        <w:tc>
          <w:tcPr>
            <w:tcW w:w="2692" w:type="dxa"/>
            <w:tcBorders>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 xml:space="preserve">Before – after dialysis </w:t>
            </w:r>
          </w:p>
        </w:tc>
        <w:tc>
          <w:tcPr>
            <w:tcW w:w="931" w:type="dxa"/>
            <w:tcBorders>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Mean</w:t>
            </w:r>
          </w:p>
        </w:tc>
        <w:tc>
          <w:tcPr>
            <w:tcW w:w="914" w:type="dxa"/>
            <w:tcBorders>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SD</w:t>
            </w:r>
          </w:p>
        </w:tc>
        <w:tc>
          <w:tcPr>
            <w:tcW w:w="711" w:type="dxa"/>
            <w:tcBorders>
              <w:bottom w:val="single" w:sz="4" w:space="0" w:color="auto"/>
            </w:tcBorders>
            <w:shd w:val="clear" w:color="auto" w:fill="auto"/>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Diff.</w:t>
            </w:r>
          </w:p>
        </w:tc>
        <w:tc>
          <w:tcPr>
            <w:tcW w:w="733" w:type="dxa"/>
            <w:tcBorders>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Corr. (r)</w:t>
            </w:r>
          </w:p>
        </w:tc>
        <w:tc>
          <w:tcPr>
            <w:tcW w:w="851" w:type="dxa"/>
            <w:tcBorders>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p-</w:t>
            </w:r>
            <w:proofErr w:type="spellStart"/>
            <w:r w:rsidRPr="006757AE">
              <w:rPr>
                <w:rFonts w:ascii="Calibri" w:eastAsia="Calibri" w:hAnsi="Calibri" w:cs="Arial"/>
                <w:kern w:val="0"/>
                <w:lang w:eastAsia="en-US"/>
                <w14:ligatures w14:val="none"/>
              </w:rPr>
              <w:t>valueǂ</w:t>
            </w:r>
            <w:proofErr w:type="spellEnd"/>
          </w:p>
        </w:tc>
        <w:tc>
          <w:tcPr>
            <w:tcW w:w="851" w:type="dxa"/>
            <w:tcBorders>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t-test</w:t>
            </w:r>
          </w:p>
        </w:tc>
        <w:tc>
          <w:tcPr>
            <w:tcW w:w="947" w:type="dxa"/>
            <w:tcBorders>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p-value¥</w:t>
            </w:r>
          </w:p>
        </w:tc>
      </w:tr>
      <w:tr w:rsidR="006757AE" w:rsidRPr="006757AE" w:rsidTr="006757AE">
        <w:trPr>
          <w:trHeight w:val="288"/>
        </w:trPr>
        <w:tc>
          <w:tcPr>
            <w:tcW w:w="2692" w:type="dxa"/>
            <w:tcBorders>
              <w:bottom w:val="nil"/>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weight before (kg)</w:t>
            </w:r>
          </w:p>
        </w:tc>
        <w:tc>
          <w:tcPr>
            <w:tcW w:w="931" w:type="dxa"/>
            <w:tcBorders>
              <w:bottom w:val="nil"/>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34.495</w:t>
            </w:r>
          </w:p>
        </w:tc>
        <w:tc>
          <w:tcPr>
            <w:tcW w:w="914" w:type="dxa"/>
            <w:tcBorders>
              <w:bottom w:val="nil"/>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9.428</w:t>
            </w:r>
          </w:p>
        </w:tc>
        <w:tc>
          <w:tcPr>
            <w:tcW w:w="711" w:type="dxa"/>
            <w:tcBorders>
              <w:bottom w:val="nil"/>
            </w:tcBorders>
            <w:shd w:val="clear" w:color="auto" w:fill="auto"/>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1.6</w:t>
            </w:r>
          </w:p>
        </w:tc>
        <w:tc>
          <w:tcPr>
            <w:tcW w:w="733" w:type="dxa"/>
            <w:tcBorders>
              <w:bottom w:val="nil"/>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0.997</w:t>
            </w:r>
          </w:p>
        </w:tc>
        <w:tc>
          <w:tcPr>
            <w:tcW w:w="851" w:type="dxa"/>
            <w:tcBorders>
              <w:bottom w:val="nil"/>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&lt;0.001</w:t>
            </w:r>
          </w:p>
        </w:tc>
        <w:tc>
          <w:tcPr>
            <w:tcW w:w="851" w:type="dxa"/>
            <w:tcBorders>
              <w:bottom w:val="nil"/>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9.343</w:t>
            </w:r>
          </w:p>
        </w:tc>
        <w:tc>
          <w:tcPr>
            <w:tcW w:w="947" w:type="dxa"/>
            <w:tcBorders>
              <w:bottom w:val="nil"/>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&lt;0.001</w:t>
            </w:r>
          </w:p>
        </w:tc>
      </w:tr>
      <w:tr w:rsidR="006757AE" w:rsidRPr="006757AE" w:rsidTr="006757AE">
        <w:trPr>
          <w:trHeight w:val="288"/>
        </w:trPr>
        <w:tc>
          <w:tcPr>
            <w:tcW w:w="2692" w:type="dxa"/>
            <w:tcBorders>
              <w:top w:val="nil"/>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 xml:space="preserve">Weight after (kg) </w:t>
            </w:r>
          </w:p>
        </w:tc>
        <w:tc>
          <w:tcPr>
            <w:tcW w:w="931" w:type="dxa"/>
            <w:tcBorders>
              <w:top w:val="nil"/>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32.89</w:t>
            </w:r>
          </w:p>
        </w:tc>
        <w:tc>
          <w:tcPr>
            <w:tcW w:w="914" w:type="dxa"/>
            <w:tcBorders>
              <w:top w:val="nil"/>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9.097</w:t>
            </w:r>
          </w:p>
        </w:tc>
        <w:tc>
          <w:tcPr>
            <w:tcW w:w="711" w:type="dxa"/>
            <w:tcBorders>
              <w:top w:val="nil"/>
              <w:bottom w:val="single" w:sz="4" w:space="0" w:color="auto"/>
            </w:tcBorders>
            <w:shd w:val="clear" w:color="auto" w:fill="auto"/>
          </w:tcPr>
          <w:p w:rsidR="006757AE" w:rsidRPr="006757AE" w:rsidRDefault="006757AE" w:rsidP="006757AE">
            <w:pPr>
              <w:bidi w:val="0"/>
              <w:spacing w:after="160" w:line="259" w:lineRule="auto"/>
              <w:rPr>
                <w:rFonts w:ascii="Calibri" w:eastAsia="Calibri" w:hAnsi="Calibri" w:cs="Arial"/>
                <w:kern w:val="0"/>
                <w:lang w:eastAsia="en-US"/>
                <w14:ligatures w14:val="none"/>
              </w:rPr>
            </w:pPr>
          </w:p>
        </w:tc>
        <w:tc>
          <w:tcPr>
            <w:tcW w:w="733" w:type="dxa"/>
            <w:tcBorders>
              <w:top w:val="nil"/>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p>
        </w:tc>
        <w:tc>
          <w:tcPr>
            <w:tcW w:w="851" w:type="dxa"/>
            <w:tcBorders>
              <w:top w:val="nil"/>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p>
        </w:tc>
        <w:tc>
          <w:tcPr>
            <w:tcW w:w="851" w:type="dxa"/>
            <w:tcBorders>
              <w:top w:val="nil"/>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p>
        </w:tc>
        <w:tc>
          <w:tcPr>
            <w:tcW w:w="947" w:type="dxa"/>
            <w:tcBorders>
              <w:top w:val="nil"/>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p>
        </w:tc>
      </w:tr>
      <w:tr w:rsidR="006757AE" w:rsidRPr="006757AE" w:rsidTr="006757AE">
        <w:trPr>
          <w:trHeight w:val="288"/>
        </w:trPr>
        <w:tc>
          <w:tcPr>
            <w:tcW w:w="2692" w:type="dxa"/>
            <w:tcBorders>
              <w:bottom w:val="nil"/>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Systolic pressure before (mmHg)</w:t>
            </w:r>
          </w:p>
        </w:tc>
        <w:tc>
          <w:tcPr>
            <w:tcW w:w="931" w:type="dxa"/>
            <w:tcBorders>
              <w:bottom w:val="nil"/>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110.75</w:t>
            </w:r>
          </w:p>
        </w:tc>
        <w:tc>
          <w:tcPr>
            <w:tcW w:w="914" w:type="dxa"/>
            <w:tcBorders>
              <w:bottom w:val="nil"/>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21.106</w:t>
            </w:r>
          </w:p>
        </w:tc>
        <w:tc>
          <w:tcPr>
            <w:tcW w:w="711" w:type="dxa"/>
            <w:tcBorders>
              <w:bottom w:val="nil"/>
            </w:tcBorders>
            <w:shd w:val="clear" w:color="auto" w:fill="auto"/>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14.8</w:t>
            </w:r>
          </w:p>
        </w:tc>
        <w:tc>
          <w:tcPr>
            <w:tcW w:w="733" w:type="dxa"/>
            <w:tcBorders>
              <w:bottom w:val="nil"/>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0.966</w:t>
            </w:r>
          </w:p>
        </w:tc>
        <w:tc>
          <w:tcPr>
            <w:tcW w:w="851" w:type="dxa"/>
            <w:tcBorders>
              <w:bottom w:val="nil"/>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&lt;0.001</w:t>
            </w:r>
          </w:p>
        </w:tc>
        <w:tc>
          <w:tcPr>
            <w:tcW w:w="851" w:type="dxa"/>
            <w:tcBorders>
              <w:bottom w:val="nil"/>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11.513</w:t>
            </w:r>
          </w:p>
        </w:tc>
        <w:tc>
          <w:tcPr>
            <w:tcW w:w="947" w:type="dxa"/>
            <w:tcBorders>
              <w:bottom w:val="nil"/>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&lt;0.001</w:t>
            </w:r>
          </w:p>
        </w:tc>
      </w:tr>
      <w:tr w:rsidR="006757AE" w:rsidRPr="006757AE" w:rsidTr="006757AE">
        <w:trPr>
          <w:trHeight w:val="288"/>
        </w:trPr>
        <w:tc>
          <w:tcPr>
            <w:tcW w:w="2692" w:type="dxa"/>
            <w:tcBorders>
              <w:top w:val="nil"/>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 xml:space="preserve">Systolic pressure after (mmHg) </w:t>
            </w:r>
          </w:p>
        </w:tc>
        <w:tc>
          <w:tcPr>
            <w:tcW w:w="931" w:type="dxa"/>
            <w:tcBorders>
              <w:top w:val="nil"/>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96</w:t>
            </w:r>
          </w:p>
        </w:tc>
        <w:tc>
          <w:tcPr>
            <w:tcW w:w="914" w:type="dxa"/>
            <w:tcBorders>
              <w:top w:val="nil"/>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18.61</w:t>
            </w:r>
          </w:p>
        </w:tc>
        <w:tc>
          <w:tcPr>
            <w:tcW w:w="711" w:type="dxa"/>
            <w:tcBorders>
              <w:top w:val="nil"/>
              <w:bottom w:val="single" w:sz="4" w:space="0" w:color="auto"/>
            </w:tcBorders>
            <w:shd w:val="clear" w:color="auto" w:fill="auto"/>
          </w:tcPr>
          <w:p w:rsidR="006757AE" w:rsidRPr="006757AE" w:rsidRDefault="006757AE" w:rsidP="006757AE">
            <w:pPr>
              <w:bidi w:val="0"/>
              <w:spacing w:after="160" w:line="259" w:lineRule="auto"/>
              <w:rPr>
                <w:rFonts w:ascii="Calibri" w:eastAsia="Calibri" w:hAnsi="Calibri" w:cs="Arial"/>
                <w:kern w:val="0"/>
                <w:lang w:eastAsia="en-US"/>
                <w14:ligatures w14:val="none"/>
              </w:rPr>
            </w:pPr>
          </w:p>
        </w:tc>
        <w:tc>
          <w:tcPr>
            <w:tcW w:w="733" w:type="dxa"/>
            <w:tcBorders>
              <w:top w:val="nil"/>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p>
        </w:tc>
        <w:tc>
          <w:tcPr>
            <w:tcW w:w="851" w:type="dxa"/>
            <w:tcBorders>
              <w:top w:val="nil"/>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p>
        </w:tc>
        <w:tc>
          <w:tcPr>
            <w:tcW w:w="851" w:type="dxa"/>
            <w:tcBorders>
              <w:top w:val="nil"/>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p>
        </w:tc>
        <w:tc>
          <w:tcPr>
            <w:tcW w:w="947" w:type="dxa"/>
            <w:tcBorders>
              <w:top w:val="nil"/>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p>
        </w:tc>
      </w:tr>
      <w:tr w:rsidR="006757AE" w:rsidRPr="006757AE" w:rsidTr="006757AE">
        <w:trPr>
          <w:trHeight w:val="288"/>
        </w:trPr>
        <w:tc>
          <w:tcPr>
            <w:tcW w:w="2692" w:type="dxa"/>
            <w:tcBorders>
              <w:bottom w:val="nil"/>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Diastolic pressure before (mmHg)</w:t>
            </w:r>
          </w:p>
        </w:tc>
        <w:tc>
          <w:tcPr>
            <w:tcW w:w="931" w:type="dxa"/>
            <w:tcBorders>
              <w:bottom w:val="nil"/>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70.75</w:t>
            </w:r>
          </w:p>
        </w:tc>
        <w:tc>
          <w:tcPr>
            <w:tcW w:w="914" w:type="dxa"/>
            <w:tcBorders>
              <w:bottom w:val="nil"/>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14.714</w:t>
            </w:r>
          </w:p>
        </w:tc>
        <w:tc>
          <w:tcPr>
            <w:tcW w:w="711" w:type="dxa"/>
            <w:tcBorders>
              <w:bottom w:val="nil"/>
            </w:tcBorders>
            <w:shd w:val="clear" w:color="auto" w:fill="auto"/>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13.3</w:t>
            </w:r>
          </w:p>
        </w:tc>
        <w:tc>
          <w:tcPr>
            <w:tcW w:w="733" w:type="dxa"/>
            <w:tcBorders>
              <w:bottom w:val="nil"/>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0.935</w:t>
            </w:r>
          </w:p>
        </w:tc>
        <w:tc>
          <w:tcPr>
            <w:tcW w:w="851" w:type="dxa"/>
            <w:tcBorders>
              <w:bottom w:val="nil"/>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&lt;0.001</w:t>
            </w:r>
          </w:p>
        </w:tc>
        <w:tc>
          <w:tcPr>
            <w:tcW w:w="851" w:type="dxa"/>
            <w:tcBorders>
              <w:bottom w:val="nil"/>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10.878</w:t>
            </w:r>
          </w:p>
        </w:tc>
        <w:tc>
          <w:tcPr>
            <w:tcW w:w="947" w:type="dxa"/>
            <w:tcBorders>
              <w:bottom w:val="nil"/>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&lt;0.001</w:t>
            </w:r>
          </w:p>
        </w:tc>
      </w:tr>
      <w:tr w:rsidR="006757AE" w:rsidRPr="006757AE" w:rsidTr="006757AE">
        <w:trPr>
          <w:trHeight w:val="288"/>
        </w:trPr>
        <w:tc>
          <w:tcPr>
            <w:tcW w:w="2692" w:type="dxa"/>
            <w:tcBorders>
              <w:top w:val="nil"/>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Diastolic pressure after (mmHg)</w:t>
            </w:r>
          </w:p>
        </w:tc>
        <w:tc>
          <w:tcPr>
            <w:tcW w:w="931" w:type="dxa"/>
            <w:tcBorders>
              <w:top w:val="nil"/>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57.5</w:t>
            </w:r>
          </w:p>
        </w:tc>
        <w:tc>
          <w:tcPr>
            <w:tcW w:w="914" w:type="dxa"/>
            <w:tcBorders>
              <w:top w:val="nil"/>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r w:rsidRPr="006757AE">
              <w:rPr>
                <w:rFonts w:ascii="Calibri" w:eastAsia="Calibri" w:hAnsi="Calibri" w:cs="Arial"/>
                <w:kern w:val="0"/>
                <w:lang w:eastAsia="en-US"/>
                <w14:ligatures w14:val="none"/>
              </w:rPr>
              <w:t>15.347</w:t>
            </w:r>
          </w:p>
        </w:tc>
        <w:tc>
          <w:tcPr>
            <w:tcW w:w="711" w:type="dxa"/>
            <w:tcBorders>
              <w:top w:val="nil"/>
              <w:bottom w:val="single" w:sz="4" w:space="0" w:color="auto"/>
            </w:tcBorders>
            <w:shd w:val="clear" w:color="auto" w:fill="auto"/>
          </w:tcPr>
          <w:p w:rsidR="006757AE" w:rsidRPr="006757AE" w:rsidRDefault="006757AE" w:rsidP="006757AE">
            <w:pPr>
              <w:bidi w:val="0"/>
              <w:spacing w:after="160" w:line="259" w:lineRule="auto"/>
              <w:rPr>
                <w:rFonts w:ascii="Calibri" w:eastAsia="Calibri" w:hAnsi="Calibri" w:cs="Arial"/>
                <w:kern w:val="0"/>
                <w:lang w:eastAsia="en-US"/>
                <w14:ligatures w14:val="none"/>
              </w:rPr>
            </w:pPr>
          </w:p>
        </w:tc>
        <w:tc>
          <w:tcPr>
            <w:tcW w:w="733" w:type="dxa"/>
            <w:tcBorders>
              <w:top w:val="nil"/>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p>
        </w:tc>
        <w:tc>
          <w:tcPr>
            <w:tcW w:w="851" w:type="dxa"/>
            <w:tcBorders>
              <w:top w:val="nil"/>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p>
        </w:tc>
        <w:tc>
          <w:tcPr>
            <w:tcW w:w="851" w:type="dxa"/>
            <w:tcBorders>
              <w:top w:val="nil"/>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p>
        </w:tc>
        <w:tc>
          <w:tcPr>
            <w:tcW w:w="947" w:type="dxa"/>
            <w:tcBorders>
              <w:top w:val="nil"/>
              <w:bottom w:val="single" w:sz="4" w:space="0" w:color="auto"/>
            </w:tcBorders>
            <w:shd w:val="clear" w:color="auto" w:fill="auto"/>
            <w:noWrap/>
            <w:hideMark/>
          </w:tcPr>
          <w:p w:rsidR="006757AE" w:rsidRPr="006757AE" w:rsidRDefault="006757AE" w:rsidP="006757AE">
            <w:pPr>
              <w:bidi w:val="0"/>
              <w:spacing w:after="160" w:line="259" w:lineRule="auto"/>
              <w:rPr>
                <w:rFonts w:ascii="Calibri" w:eastAsia="Calibri" w:hAnsi="Calibri" w:cs="Arial"/>
                <w:kern w:val="0"/>
                <w:lang w:eastAsia="en-US"/>
                <w14:ligatures w14:val="none"/>
              </w:rPr>
            </w:pPr>
          </w:p>
        </w:tc>
      </w:tr>
    </w:tbl>
    <w:p w:rsidR="004623AE" w:rsidRDefault="004623AE" w:rsidP="004623AE">
      <w:pPr>
        <w:bidi w:val="0"/>
        <w:spacing w:after="160" w:line="259" w:lineRule="auto"/>
        <w:rPr>
          <w:rFonts w:ascii="Calibri" w:eastAsia="Calibri" w:hAnsi="Calibri" w:cs="Arial"/>
          <w:sz w:val="22"/>
          <w:szCs w:val="22"/>
          <w:lang w:eastAsia="en-US"/>
        </w:rPr>
      </w:pPr>
      <w:r w:rsidRPr="004623AE">
        <w:rPr>
          <w:rFonts w:ascii="Calibri" w:eastAsia="Calibri" w:hAnsi="Calibri" w:cs="Arial"/>
          <w:sz w:val="22"/>
          <w:szCs w:val="22"/>
          <w:lang w:eastAsia="en-US"/>
        </w:rPr>
        <w:t>The measurements before dialysis indica</w:t>
      </w:r>
      <w:r w:rsidR="00D65FB8">
        <w:rPr>
          <w:rFonts w:ascii="Calibri" w:eastAsia="Calibri" w:hAnsi="Calibri" w:cs="Arial"/>
          <w:sz w:val="22"/>
          <w:szCs w:val="22"/>
          <w:lang w:eastAsia="en-US"/>
        </w:rPr>
        <w:t>tes increase in</w:t>
      </w:r>
      <w:r w:rsidRPr="004623AE">
        <w:rPr>
          <w:rFonts w:ascii="Calibri" w:eastAsia="Calibri" w:hAnsi="Calibri" w:cs="Arial"/>
          <w:sz w:val="22"/>
          <w:szCs w:val="22"/>
          <w:lang w:eastAsia="en-US"/>
        </w:rPr>
        <w:t xml:space="preserve"> </w:t>
      </w:r>
      <w:r w:rsidR="00D65FB8">
        <w:rPr>
          <w:rFonts w:ascii="Calibri" w:eastAsia="Calibri" w:hAnsi="Calibri" w:cs="Arial"/>
          <w:sz w:val="22"/>
          <w:szCs w:val="22"/>
          <w:lang w:eastAsia="en-US"/>
        </w:rPr>
        <w:t>volume overload</w:t>
      </w:r>
      <w:r w:rsidRPr="004623AE">
        <w:rPr>
          <w:rFonts w:ascii="Calibri" w:eastAsia="Calibri" w:hAnsi="Calibri" w:cs="Arial"/>
          <w:sz w:val="22"/>
          <w:szCs w:val="22"/>
          <w:lang w:eastAsia="en-US"/>
        </w:rPr>
        <w:t xml:space="preserve"> </w:t>
      </w:r>
      <w:r w:rsidR="003B35AE" w:rsidRPr="004623AE">
        <w:rPr>
          <w:rFonts w:ascii="Calibri" w:eastAsia="Calibri" w:hAnsi="Calibri" w:cs="Arial"/>
          <w:sz w:val="22"/>
          <w:szCs w:val="22"/>
          <w:lang w:eastAsia="en-US"/>
        </w:rPr>
        <w:t>while</w:t>
      </w:r>
      <w:r w:rsidRPr="004623AE">
        <w:rPr>
          <w:rFonts w:ascii="Calibri" w:eastAsia="Calibri" w:hAnsi="Calibri" w:cs="Arial"/>
          <w:sz w:val="22"/>
          <w:szCs w:val="22"/>
          <w:lang w:eastAsia="en-US"/>
        </w:rPr>
        <w:t xml:space="preserve"> the differences between the </w:t>
      </w:r>
      <w:proofErr w:type="spellStart"/>
      <w:r w:rsidRPr="004623AE">
        <w:rPr>
          <w:rFonts w:ascii="Calibri" w:eastAsia="Calibri" w:hAnsi="Calibri" w:cs="Arial"/>
          <w:sz w:val="22"/>
          <w:szCs w:val="22"/>
          <w:lang w:eastAsia="en-US"/>
        </w:rPr>
        <w:t>predialysis</w:t>
      </w:r>
      <w:proofErr w:type="spellEnd"/>
      <w:r w:rsidRPr="004623AE">
        <w:rPr>
          <w:rFonts w:ascii="Calibri" w:eastAsia="Calibri" w:hAnsi="Calibri" w:cs="Arial"/>
          <w:sz w:val="22"/>
          <w:szCs w:val="22"/>
          <w:lang w:eastAsia="en-US"/>
        </w:rPr>
        <w:t xml:space="preserve"> and </w:t>
      </w:r>
      <w:proofErr w:type="spellStart"/>
      <w:r w:rsidRPr="004623AE">
        <w:rPr>
          <w:rFonts w:ascii="Calibri" w:eastAsia="Calibri" w:hAnsi="Calibri" w:cs="Arial"/>
          <w:sz w:val="22"/>
          <w:szCs w:val="22"/>
          <w:lang w:eastAsia="en-US"/>
        </w:rPr>
        <w:t>postdialysis</w:t>
      </w:r>
      <w:proofErr w:type="spellEnd"/>
      <w:r w:rsidRPr="004623AE">
        <w:rPr>
          <w:rFonts w:ascii="Calibri" w:eastAsia="Calibri" w:hAnsi="Calibri" w:cs="Arial"/>
          <w:sz w:val="22"/>
          <w:szCs w:val="22"/>
          <w:lang w:eastAsia="en-US"/>
        </w:rPr>
        <w:t xml:space="preserve"> values showed that hemodialysis decreased volume overload status and values among all the meas</w:t>
      </w:r>
      <w:r w:rsidR="006757AE">
        <w:rPr>
          <w:rFonts w:ascii="Calibri" w:eastAsia="Calibri" w:hAnsi="Calibri" w:cs="Arial"/>
          <w:sz w:val="22"/>
          <w:szCs w:val="22"/>
          <w:lang w:eastAsia="en-US"/>
        </w:rPr>
        <w:t>ured variables were significant as the mean decrease in weight, SBP and DBP were significant (p&lt;0.001) with t-test (9.343, 11.513, 10.878), respectively.</w:t>
      </w:r>
    </w:p>
    <w:p w:rsidR="00D65FB8" w:rsidRDefault="00D65FB8" w:rsidP="00D65FB8">
      <w:pPr>
        <w:bidi w:val="0"/>
        <w:spacing w:after="160" w:line="259" w:lineRule="auto"/>
        <w:rPr>
          <w:rFonts w:ascii="Calibri" w:eastAsia="Calibri" w:hAnsi="Calibri" w:cs="Arial"/>
          <w:b/>
          <w:bCs/>
          <w:sz w:val="22"/>
          <w:szCs w:val="22"/>
          <w:lang w:eastAsia="en-US"/>
        </w:rPr>
      </w:pPr>
      <w:r w:rsidRPr="00D65FB8">
        <w:rPr>
          <w:rFonts w:ascii="Calibri" w:eastAsia="Calibri" w:hAnsi="Calibri" w:cs="Arial"/>
          <w:b/>
          <w:bCs/>
          <w:sz w:val="22"/>
          <w:szCs w:val="22"/>
          <w:lang w:eastAsia="en-US"/>
        </w:rPr>
        <w:t>3.3 change in both BLS and BNP with dialysis:</w:t>
      </w:r>
    </w:p>
    <w:p w:rsidR="00D65FB8" w:rsidRDefault="00D65FB8" w:rsidP="00D65FB8">
      <w:pPr>
        <w:bidi w:val="0"/>
        <w:spacing w:after="160" w:line="259" w:lineRule="auto"/>
        <w:rPr>
          <w:rFonts w:eastAsia="Calibri"/>
          <w:b/>
          <w:bCs/>
          <w:kern w:val="2"/>
          <w:lang w:eastAsia="en-US"/>
        </w:rPr>
      </w:pPr>
      <w:r>
        <w:rPr>
          <w:rFonts w:eastAsia="Calibri"/>
          <w:b/>
          <w:bCs/>
          <w:kern w:val="2"/>
          <w:lang w:eastAsia="en-US"/>
        </w:rPr>
        <w:t>Table 2.</w:t>
      </w:r>
      <w:r w:rsidRPr="00D65FB8">
        <w:rPr>
          <w:rFonts w:eastAsia="Calibri"/>
          <w:b/>
          <w:bCs/>
          <w:kern w:val="2"/>
          <w:lang w:eastAsia="en-US"/>
        </w:rPr>
        <w:t xml:space="preserve"> </w:t>
      </w:r>
      <w:r w:rsidRPr="004320E4">
        <w:rPr>
          <w:rFonts w:eastAsia="Calibri"/>
          <w:kern w:val="2"/>
          <w:lang w:eastAsia="en-US"/>
        </w:rPr>
        <w:t>Subgroup analysis of BNP and B line score by dry weight</w:t>
      </w:r>
    </w:p>
    <w:tbl>
      <w:tblPr>
        <w:tblStyle w:val="TableGrid3"/>
        <w:tblW w:w="9198" w:type="dxa"/>
        <w:tblLayout w:type="fixed"/>
        <w:tblLook w:val="04A0" w:firstRow="1" w:lastRow="0" w:firstColumn="1" w:lastColumn="0" w:noHBand="0" w:noVBand="1"/>
      </w:tblPr>
      <w:tblGrid>
        <w:gridCol w:w="1030"/>
        <w:gridCol w:w="945"/>
        <w:gridCol w:w="1362"/>
        <w:gridCol w:w="708"/>
        <w:gridCol w:w="1023"/>
        <w:gridCol w:w="946"/>
        <w:gridCol w:w="1274"/>
        <w:gridCol w:w="899"/>
        <w:gridCol w:w="1011"/>
      </w:tblGrid>
      <w:tr w:rsidR="00A91F49" w:rsidRPr="003B35AE" w:rsidTr="00A91F49">
        <w:trPr>
          <w:trHeight w:val="577"/>
        </w:trPr>
        <w:tc>
          <w:tcPr>
            <w:tcW w:w="1975" w:type="dxa"/>
            <w:gridSpan w:val="2"/>
            <w:vMerge w:val="restart"/>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Indicator</w:t>
            </w:r>
          </w:p>
        </w:tc>
        <w:tc>
          <w:tcPr>
            <w:tcW w:w="2070" w:type="dxa"/>
            <w:gridSpan w:val="2"/>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Dry weight (n=15)</w:t>
            </w:r>
          </w:p>
        </w:tc>
        <w:tc>
          <w:tcPr>
            <w:tcW w:w="1023" w:type="dxa"/>
            <w:vMerge w:val="restart"/>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p-value¥</w:t>
            </w:r>
          </w:p>
        </w:tc>
        <w:tc>
          <w:tcPr>
            <w:tcW w:w="2220" w:type="dxa"/>
            <w:gridSpan w:val="2"/>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Non-dry weight (n=5)</w:t>
            </w:r>
          </w:p>
        </w:tc>
        <w:tc>
          <w:tcPr>
            <w:tcW w:w="899" w:type="dxa"/>
            <w:vMerge w:val="restart"/>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p-value</w:t>
            </w:r>
          </w:p>
        </w:tc>
        <w:tc>
          <w:tcPr>
            <w:tcW w:w="1011" w:type="dxa"/>
            <w:vMerge w:val="restart"/>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Overall p-</w:t>
            </w:r>
            <w:proofErr w:type="spellStart"/>
            <w:r w:rsidRPr="003B35AE">
              <w:rPr>
                <w:rFonts w:ascii="Calibri" w:eastAsia="Calibri" w:hAnsi="Calibri" w:cs="Arial"/>
                <w:kern w:val="0"/>
                <w:lang w:eastAsia="en-US"/>
              </w:rPr>
              <w:t>valueǂ</w:t>
            </w:r>
            <w:proofErr w:type="spellEnd"/>
          </w:p>
        </w:tc>
      </w:tr>
      <w:tr w:rsidR="00A91F49" w:rsidRPr="003B35AE" w:rsidTr="00A91F49">
        <w:trPr>
          <w:trHeight w:val="294"/>
        </w:trPr>
        <w:tc>
          <w:tcPr>
            <w:tcW w:w="1975" w:type="dxa"/>
            <w:gridSpan w:val="2"/>
            <w:vMerge/>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p>
        </w:tc>
        <w:tc>
          <w:tcPr>
            <w:tcW w:w="1362" w:type="dxa"/>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Mean</w:t>
            </w:r>
          </w:p>
        </w:tc>
        <w:tc>
          <w:tcPr>
            <w:tcW w:w="708" w:type="dxa"/>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SD</w:t>
            </w:r>
          </w:p>
        </w:tc>
        <w:tc>
          <w:tcPr>
            <w:tcW w:w="1023" w:type="dxa"/>
            <w:vMerge/>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p>
        </w:tc>
        <w:tc>
          <w:tcPr>
            <w:tcW w:w="946" w:type="dxa"/>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Mean</w:t>
            </w:r>
          </w:p>
        </w:tc>
        <w:tc>
          <w:tcPr>
            <w:tcW w:w="1274" w:type="dxa"/>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SD</w:t>
            </w:r>
          </w:p>
        </w:tc>
        <w:tc>
          <w:tcPr>
            <w:tcW w:w="899" w:type="dxa"/>
            <w:vMerge/>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p>
        </w:tc>
        <w:tc>
          <w:tcPr>
            <w:tcW w:w="1011" w:type="dxa"/>
            <w:vMerge/>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p>
        </w:tc>
      </w:tr>
      <w:tr w:rsidR="00A91F49" w:rsidRPr="003B35AE" w:rsidTr="00A91F49">
        <w:trPr>
          <w:trHeight w:val="294"/>
        </w:trPr>
        <w:tc>
          <w:tcPr>
            <w:tcW w:w="1030" w:type="dxa"/>
            <w:vMerge w:val="restart"/>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B line score</w:t>
            </w:r>
          </w:p>
        </w:tc>
        <w:tc>
          <w:tcPr>
            <w:tcW w:w="945" w:type="dxa"/>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Before</w:t>
            </w:r>
          </w:p>
        </w:tc>
        <w:tc>
          <w:tcPr>
            <w:tcW w:w="1362" w:type="dxa"/>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12.7</w:t>
            </w:r>
          </w:p>
        </w:tc>
        <w:tc>
          <w:tcPr>
            <w:tcW w:w="708" w:type="dxa"/>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3.8</w:t>
            </w:r>
          </w:p>
        </w:tc>
        <w:tc>
          <w:tcPr>
            <w:tcW w:w="1023" w:type="dxa"/>
            <w:vMerge w:val="restart"/>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&lt;0.001*</w:t>
            </w:r>
          </w:p>
        </w:tc>
        <w:tc>
          <w:tcPr>
            <w:tcW w:w="946" w:type="dxa"/>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39.3</w:t>
            </w:r>
          </w:p>
        </w:tc>
        <w:tc>
          <w:tcPr>
            <w:tcW w:w="1274" w:type="dxa"/>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10.4</w:t>
            </w:r>
          </w:p>
        </w:tc>
        <w:tc>
          <w:tcPr>
            <w:tcW w:w="899" w:type="dxa"/>
            <w:vMerge w:val="restart"/>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0.002*</w:t>
            </w:r>
          </w:p>
        </w:tc>
        <w:tc>
          <w:tcPr>
            <w:tcW w:w="1011" w:type="dxa"/>
            <w:vMerge w:val="restart"/>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&lt;0.001*</w:t>
            </w:r>
          </w:p>
        </w:tc>
      </w:tr>
      <w:tr w:rsidR="00A91F49" w:rsidRPr="003B35AE" w:rsidTr="00A91F49">
        <w:trPr>
          <w:trHeight w:val="283"/>
        </w:trPr>
        <w:tc>
          <w:tcPr>
            <w:tcW w:w="1030" w:type="dxa"/>
            <w:vMerge/>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p>
        </w:tc>
        <w:tc>
          <w:tcPr>
            <w:tcW w:w="945" w:type="dxa"/>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After</w:t>
            </w:r>
          </w:p>
        </w:tc>
        <w:tc>
          <w:tcPr>
            <w:tcW w:w="1362" w:type="dxa"/>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4.9</w:t>
            </w:r>
          </w:p>
        </w:tc>
        <w:tc>
          <w:tcPr>
            <w:tcW w:w="708" w:type="dxa"/>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2.1</w:t>
            </w:r>
          </w:p>
        </w:tc>
        <w:tc>
          <w:tcPr>
            <w:tcW w:w="1023" w:type="dxa"/>
            <w:vMerge/>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p>
        </w:tc>
        <w:tc>
          <w:tcPr>
            <w:tcW w:w="946" w:type="dxa"/>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22.7</w:t>
            </w:r>
          </w:p>
        </w:tc>
        <w:tc>
          <w:tcPr>
            <w:tcW w:w="1274" w:type="dxa"/>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8.96</w:t>
            </w:r>
          </w:p>
        </w:tc>
        <w:tc>
          <w:tcPr>
            <w:tcW w:w="899" w:type="dxa"/>
            <w:vMerge/>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p>
        </w:tc>
        <w:tc>
          <w:tcPr>
            <w:tcW w:w="1011" w:type="dxa"/>
            <w:vMerge/>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p>
        </w:tc>
      </w:tr>
      <w:tr w:rsidR="00A91F49" w:rsidRPr="003B35AE" w:rsidTr="00A91F49">
        <w:trPr>
          <w:trHeight w:val="294"/>
        </w:trPr>
        <w:tc>
          <w:tcPr>
            <w:tcW w:w="1030" w:type="dxa"/>
            <w:vMerge w:val="restart"/>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BNP (</w:t>
            </w:r>
            <w:proofErr w:type="spellStart"/>
            <w:r w:rsidRPr="003B35AE">
              <w:rPr>
                <w:rFonts w:ascii="Calibri" w:eastAsia="Calibri" w:hAnsi="Calibri" w:cs="Arial"/>
                <w:kern w:val="0"/>
                <w:lang w:eastAsia="en-US"/>
              </w:rPr>
              <w:t>pg</w:t>
            </w:r>
            <w:proofErr w:type="spellEnd"/>
            <w:r w:rsidRPr="003B35AE">
              <w:rPr>
                <w:rFonts w:ascii="Calibri" w:eastAsia="Calibri" w:hAnsi="Calibri" w:cs="Arial"/>
                <w:kern w:val="0"/>
                <w:lang w:eastAsia="en-US"/>
              </w:rPr>
              <w:t>/ml)</w:t>
            </w:r>
          </w:p>
        </w:tc>
        <w:tc>
          <w:tcPr>
            <w:tcW w:w="945" w:type="dxa"/>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Before</w:t>
            </w:r>
          </w:p>
        </w:tc>
        <w:tc>
          <w:tcPr>
            <w:tcW w:w="1362" w:type="dxa"/>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184.6</w:t>
            </w:r>
          </w:p>
        </w:tc>
        <w:tc>
          <w:tcPr>
            <w:tcW w:w="708" w:type="dxa"/>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51.7</w:t>
            </w:r>
          </w:p>
        </w:tc>
        <w:tc>
          <w:tcPr>
            <w:tcW w:w="1023" w:type="dxa"/>
            <w:vMerge w:val="restart"/>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&lt;0.001*</w:t>
            </w:r>
          </w:p>
        </w:tc>
        <w:tc>
          <w:tcPr>
            <w:tcW w:w="946" w:type="dxa"/>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284.3</w:t>
            </w:r>
          </w:p>
        </w:tc>
        <w:tc>
          <w:tcPr>
            <w:tcW w:w="1274" w:type="dxa"/>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40.9</w:t>
            </w:r>
          </w:p>
        </w:tc>
        <w:tc>
          <w:tcPr>
            <w:tcW w:w="899" w:type="dxa"/>
            <w:vMerge w:val="restart"/>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0.008*</w:t>
            </w:r>
          </w:p>
        </w:tc>
        <w:tc>
          <w:tcPr>
            <w:tcW w:w="1011" w:type="dxa"/>
            <w:vMerge w:val="restart"/>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0.478</w:t>
            </w:r>
          </w:p>
        </w:tc>
      </w:tr>
      <w:tr w:rsidR="00A91F49" w:rsidRPr="003B35AE" w:rsidTr="00A91F49">
        <w:trPr>
          <w:trHeight w:val="294"/>
        </w:trPr>
        <w:tc>
          <w:tcPr>
            <w:tcW w:w="1030" w:type="dxa"/>
            <w:vMerge/>
            <w:shd w:val="clear" w:color="auto" w:fill="FFC000"/>
            <w:vAlign w:val="center"/>
          </w:tcPr>
          <w:p w:rsidR="00A91F49" w:rsidRPr="003B35AE" w:rsidRDefault="00A91F49" w:rsidP="00A91F49">
            <w:pPr>
              <w:bidi w:val="0"/>
              <w:spacing w:after="160" w:line="259" w:lineRule="auto"/>
              <w:rPr>
                <w:rFonts w:ascii="Calibri" w:eastAsia="Calibri" w:hAnsi="Calibri" w:cs="Arial"/>
                <w:kern w:val="0"/>
                <w:lang w:eastAsia="en-US"/>
              </w:rPr>
            </w:pPr>
          </w:p>
        </w:tc>
        <w:tc>
          <w:tcPr>
            <w:tcW w:w="945" w:type="dxa"/>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After</w:t>
            </w:r>
          </w:p>
        </w:tc>
        <w:tc>
          <w:tcPr>
            <w:tcW w:w="1362" w:type="dxa"/>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90.1</w:t>
            </w:r>
          </w:p>
        </w:tc>
        <w:tc>
          <w:tcPr>
            <w:tcW w:w="708" w:type="dxa"/>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23.9</w:t>
            </w:r>
          </w:p>
        </w:tc>
        <w:tc>
          <w:tcPr>
            <w:tcW w:w="1023" w:type="dxa"/>
            <w:vMerge/>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p>
        </w:tc>
        <w:tc>
          <w:tcPr>
            <w:tcW w:w="946" w:type="dxa"/>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166.3</w:t>
            </w:r>
          </w:p>
        </w:tc>
        <w:tc>
          <w:tcPr>
            <w:tcW w:w="1274" w:type="dxa"/>
            <w:shd w:val="clear" w:color="auto" w:fill="FFFFFF"/>
            <w:vAlign w:val="center"/>
          </w:tcPr>
          <w:p w:rsidR="00A91F49" w:rsidRPr="003B35AE" w:rsidRDefault="00A91F49" w:rsidP="00A91F49">
            <w:pPr>
              <w:bidi w:val="0"/>
              <w:spacing w:after="160" w:line="259" w:lineRule="auto"/>
              <w:rPr>
                <w:rFonts w:ascii="Calibri" w:eastAsia="Calibri" w:hAnsi="Calibri" w:cs="Arial"/>
                <w:kern w:val="0"/>
                <w:lang w:eastAsia="en-US"/>
              </w:rPr>
            </w:pPr>
            <w:r w:rsidRPr="003B35AE">
              <w:rPr>
                <w:rFonts w:ascii="Calibri" w:eastAsia="Calibri" w:hAnsi="Calibri" w:cs="Arial"/>
                <w:kern w:val="0"/>
                <w:lang w:eastAsia="en-US"/>
              </w:rPr>
              <w:t>51.14</w:t>
            </w:r>
          </w:p>
        </w:tc>
        <w:tc>
          <w:tcPr>
            <w:tcW w:w="899" w:type="dxa"/>
            <w:vMerge/>
            <w:vAlign w:val="center"/>
          </w:tcPr>
          <w:p w:rsidR="00A91F49" w:rsidRPr="003B35AE" w:rsidRDefault="00A91F49" w:rsidP="00A91F49">
            <w:pPr>
              <w:bidi w:val="0"/>
              <w:spacing w:after="160" w:line="259" w:lineRule="auto"/>
              <w:rPr>
                <w:rFonts w:ascii="Calibri" w:eastAsia="Calibri" w:hAnsi="Calibri" w:cs="Arial"/>
                <w:kern w:val="0"/>
                <w:lang w:eastAsia="en-US"/>
              </w:rPr>
            </w:pPr>
          </w:p>
        </w:tc>
        <w:tc>
          <w:tcPr>
            <w:tcW w:w="1011" w:type="dxa"/>
            <w:vMerge/>
            <w:vAlign w:val="center"/>
          </w:tcPr>
          <w:p w:rsidR="00A91F49" w:rsidRPr="003B35AE" w:rsidRDefault="00A91F49" w:rsidP="00A91F49">
            <w:pPr>
              <w:bidi w:val="0"/>
              <w:spacing w:after="160" w:line="259" w:lineRule="auto"/>
              <w:rPr>
                <w:rFonts w:ascii="Calibri" w:eastAsia="Calibri" w:hAnsi="Calibri" w:cs="Arial"/>
                <w:kern w:val="0"/>
                <w:lang w:eastAsia="en-US"/>
              </w:rPr>
            </w:pPr>
          </w:p>
        </w:tc>
      </w:tr>
    </w:tbl>
    <w:p w:rsidR="003B35AE" w:rsidRDefault="003B35AE" w:rsidP="003B35AE">
      <w:pPr>
        <w:bidi w:val="0"/>
        <w:spacing w:after="160" w:line="259" w:lineRule="auto"/>
        <w:rPr>
          <w:rFonts w:ascii="Calibri" w:eastAsia="Calibri" w:hAnsi="Calibri" w:cs="Arial"/>
          <w:sz w:val="22"/>
          <w:szCs w:val="22"/>
          <w:lang w:eastAsia="en-US"/>
        </w:rPr>
      </w:pPr>
      <w:r w:rsidRPr="003B35AE">
        <w:rPr>
          <w:rFonts w:ascii="Calibri" w:eastAsia="Calibri" w:hAnsi="Calibri" w:cs="Arial"/>
          <w:sz w:val="22"/>
          <w:szCs w:val="22"/>
          <w:lang w:eastAsia="en-US"/>
        </w:rPr>
        <w:t>The reduction in both mean B-line score and mean BNP after dialysis session was significant among dry-weight patients (p &lt; 0.001) and among non-dry weight patients (p = 0.002 and 0.008). Moreover, the difference between the two groups in the reduction of B-line score was significant, but in the reduction of BNP was not significant (p =0.478)</w:t>
      </w:r>
      <w:r>
        <w:rPr>
          <w:rFonts w:ascii="Calibri" w:eastAsia="Calibri" w:hAnsi="Calibri" w:cs="Arial"/>
          <w:sz w:val="22"/>
          <w:szCs w:val="22"/>
          <w:lang w:eastAsia="en-US"/>
        </w:rPr>
        <w:t>.</w:t>
      </w:r>
    </w:p>
    <w:p w:rsidR="005558B3" w:rsidRPr="000115CC" w:rsidRDefault="003B35AE" w:rsidP="005558B3">
      <w:pPr>
        <w:bidi w:val="0"/>
        <w:spacing w:after="160" w:line="259" w:lineRule="auto"/>
        <w:rPr>
          <w:rFonts w:ascii="Calibri" w:eastAsia="Calibri" w:hAnsi="Calibri" w:cs="Arial"/>
          <w:b/>
          <w:bCs/>
          <w:sz w:val="22"/>
          <w:szCs w:val="22"/>
          <w:lang w:eastAsia="en-US"/>
        </w:rPr>
      </w:pPr>
      <w:r w:rsidRPr="000115CC">
        <w:rPr>
          <w:rFonts w:ascii="Calibri" w:eastAsia="Calibri" w:hAnsi="Calibri" w:cs="Arial"/>
          <w:b/>
          <w:bCs/>
          <w:sz w:val="22"/>
          <w:szCs w:val="22"/>
          <w:lang w:eastAsia="en-US"/>
        </w:rPr>
        <w:lastRenderedPageBreak/>
        <w:t>3.4 correlation between</w:t>
      </w:r>
      <w:r w:rsidR="00080837" w:rsidRPr="000115CC">
        <w:rPr>
          <w:rFonts w:ascii="Calibri" w:eastAsia="Calibri" w:hAnsi="Calibri" w:cs="Arial"/>
          <w:b/>
          <w:bCs/>
          <w:sz w:val="22"/>
          <w:szCs w:val="22"/>
          <w:lang w:eastAsia="en-US"/>
        </w:rPr>
        <w:t xml:space="preserve"> both BLS</w:t>
      </w:r>
      <w:r w:rsidRPr="000115CC">
        <w:rPr>
          <w:rFonts w:ascii="Calibri" w:eastAsia="Calibri" w:hAnsi="Calibri" w:cs="Arial"/>
          <w:b/>
          <w:bCs/>
          <w:sz w:val="22"/>
          <w:szCs w:val="22"/>
          <w:lang w:eastAsia="en-US"/>
        </w:rPr>
        <w:t xml:space="preserve"> and BNP</w:t>
      </w:r>
      <w:r w:rsidR="00080837" w:rsidRPr="000115CC">
        <w:rPr>
          <w:rFonts w:ascii="Calibri" w:eastAsia="Calibri" w:hAnsi="Calibri" w:cs="Arial"/>
          <w:b/>
          <w:bCs/>
          <w:sz w:val="22"/>
          <w:szCs w:val="22"/>
          <w:lang w:eastAsia="en-US"/>
        </w:rPr>
        <w:t xml:space="preserve"> with each other and with other indices</w:t>
      </w:r>
    </w:p>
    <w:p w:rsidR="004634A2" w:rsidRPr="005558B3" w:rsidRDefault="004634A2" w:rsidP="005558B3">
      <w:pPr>
        <w:bidi w:val="0"/>
        <w:spacing w:after="160" w:line="259" w:lineRule="auto"/>
        <w:rPr>
          <w:rFonts w:ascii="Calibri" w:eastAsia="Calibri" w:hAnsi="Calibri" w:cs="Arial"/>
          <w:sz w:val="22"/>
          <w:szCs w:val="22"/>
          <w:lang w:eastAsia="en-US"/>
        </w:rPr>
      </w:pPr>
      <w:r>
        <w:rPr>
          <w:rFonts w:ascii="Calibri" w:eastAsia="Calibri" w:hAnsi="Calibri" w:cs="Arial"/>
          <w:sz w:val="22"/>
          <w:szCs w:val="22"/>
          <w:lang w:eastAsia="en-US"/>
        </w:rPr>
        <w:t xml:space="preserve">Correlation of both </w:t>
      </w:r>
      <w:proofErr w:type="spellStart"/>
      <w:r>
        <w:rPr>
          <w:rFonts w:ascii="Calibri" w:eastAsia="Calibri" w:hAnsi="Calibri" w:cs="Arial"/>
          <w:sz w:val="22"/>
          <w:szCs w:val="22"/>
          <w:lang w:eastAsia="en-US"/>
        </w:rPr>
        <w:t>predialytic</w:t>
      </w:r>
      <w:proofErr w:type="spellEnd"/>
      <w:r>
        <w:rPr>
          <w:rFonts w:ascii="Calibri" w:eastAsia="Calibri" w:hAnsi="Calibri" w:cs="Arial"/>
          <w:sz w:val="22"/>
          <w:szCs w:val="22"/>
          <w:lang w:eastAsia="en-US"/>
        </w:rPr>
        <w:t xml:space="preserve"> BNP and BLS with other indices as IDWG, SPB and DBP were significantly positive, also correlation between both </w:t>
      </w:r>
      <w:proofErr w:type="spellStart"/>
      <w:r>
        <w:rPr>
          <w:rFonts w:ascii="Calibri" w:eastAsia="Calibri" w:hAnsi="Calibri" w:cs="Arial"/>
          <w:sz w:val="22"/>
          <w:szCs w:val="22"/>
          <w:lang w:eastAsia="en-US"/>
        </w:rPr>
        <w:t>posdialysis</w:t>
      </w:r>
      <w:proofErr w:type="spellEnd"/>
      <w:r>
        <w:rPr>
          <w:rFonts w:ascii="Calibri" w:eastAsia="Calibri" w:hAnsi="Calibri" w:cs="Arial"/>
          <w:sz w:val="22"/>
          <w:szCs w:val="22"/>
          <w:lang w:eastAsia="en-US"/>
        </w:rPr>
        <w:t xml:space="preserve"> BNP and BLS with difference between post dialysis weight and dry weight, SBP and DBP were significantly </w:t>
      </w:r>
      <w:proofErr w:type="spellStart"/>
      <w:r>
        <w:rPr>
          <w:rFonts w:ascii="Calibri" w:eastAsia="Calibri" w:hAnsi="Calibri" w:cs="Arial"/>
          <w:sz w:val="22"/>
          <w:szCs w:val="22"/>
          <w:lang w:eastAsia="en-US"/>
        </w:rPr>
        <w:t>positive.As</w:t>
      </w:r>
      <w:proofErr w:type="spellEnd"/>
      <w:r>
        <w:rPr>
          <w:rFonts w:ascii="Calibri" w:eastAsia="Calibri" w:hAnsi="Calibri" w:cs="Arial"/>
          <w:sz w:val="22"/>
          <w:szCs w:val="22"/>
          <w:lang w:eastAsia="en-US"/>
        </w:rPr>
        <w:t xml:space="preserve"> regard correlation between BNP and BLS, no significant correlation in </w:t>
      </w:r>
      <w:proofErr w:type="spellStart"/>
      <w:r>
        <w:rPr>
          <w:rFonts w:ascii="Calibri" w:eastAsia="Calibri" w:hAnsi="Calibri" w:cs="Arial"/>
          <w:sz w:val="22"/>
          <w:szCs w:val="22"/>
          <w:lang w:eastAsia="en-US"/>
        </w:rPr>
        <w:t>predialysis</w:t>
      </w:r>
      <w:proofErr w:type="spellEnd"/>
      <w:r>
        <w:rPr>
          <w:rFonts w:ascii="Calibri" w:eastAsia="Calibri" w:hAnsi="Calibri" w:cs="Arial"/>
          <w:sz w:val="22"/>
          <w:szCs w:val="22"/>
          <w:lang w:eastAsia="en-US"/>
        </w:rPr>
        <w:t xml:space="preserve"> setting (r 0.276, p 0.064), however</w:t>
      </w:r>
      <w:r w:rsidR="005558B3">
        <w:rPr>
          <w:rFonts w:ascii="Calibri" w:eastAsia="Calibri" w:hAnsi="Calibri" w:cs="Arial"/>
          <w:sz w:val="22"/>
          <w:szCs w:val="22"/>
          <w:lang w:eastAsia="en-US"/>
        </w:rPr>
        <w:t xml:space="preserve"> the correlation </w:t>
      </w:r>
      <w:r>
        <w:rPr>
          <w:rFonts w:ascii="Calibri" w:eastAsia="Calibri" w:hAnsi="Calibri" w:cs="Arial"/>
          <w:sz w:val="22"/>
          <w:szCs w:val="22"/>
          <w:lang w:eastAsia="en-US"/>
        </w:rPr>
        <w:t xml:space="preserve">in post dialysis setting </w:t>
      </w:r>
      <w:r w:rsidR="005558B3">
        <w:rPr>
          <w:rFonts w:ascii="Calibri" w:eastAsia="Calibri" w:hAnsi="Calibri" w:cs="Arial"/>
          <w:sz w:val="22"/>
          <w:szCs w:val="22"/>
          <w:lang w:eastAsia="en-US"/>
        </w:rPr>
        <w:t>was significantly positive (r 0.914, p&lt; 0.001).</w:t>
      </w:r>
    </w:p>
    <w:p w:rsidR="00080837" w:rsidRDefault="00080837" w:rsidP="00080837">
      <w:pPr>
        <w:bidi w:val="0"/>
        <w:spacing w:after="160" w:line="259" w:lineRule="auto"/>
        <w:rPr>
          <w:rFonts w:ascii="Calibri" w:eastAsia="Calibri" w:hAnsi="Calibri" w:cs="Arial"/>
          <w:sz w:val="22"/>
          <w:szCs w:val="22"/>
          <w:lang w:eastAsia="en-US"/>
        </w:rPr>
      </w:pPr>
    </w:p>
    <w:p w:rsidR="003B35AE" w:rsidRDefault="00080837" w:rsidP="003B35AE">
      <w:pPr>
        <w:bidi w:val="0"/>
        <w:spacing w:after="160" w:line="259" w:lineRule="auto"/>
        <w:rPr>
          <w:rFonts w:ascii="Calibri" w:eastAsia="Calibri" w:hAnsi="Calibri" w:cs="Arial"/>
          <w:sz w:val="22"/>
          <w:szCs w:val="22"/>
          <w:lang w:eastAsia="en-US"/>
        </w:rPr>
      </w:pPr>
      <w:r>
        <w:rPr>
          <w:rFonts w:asciiTheme="majorBidi" w:hAnsiTheme="majorBidi" w:cstheme="majorBidi"/>
          <w:b/>
          <w:bCs/>
          <w:noProof/>
          <w:lang w:eastAsia="en-US"/>
        </w:rPr>
        <w:drawing>
          <wp:inline distT="0" distB="0" distL="0" distR="0" wp14:anchorId="436F0A6E" wp14:editId="15EFFCC0">
            <wp:extent cx="4824095" cy="2645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8839" cy="2654011"/>
                    </a:xfrm>
                    <a:prstGeom prst="rect">
                      <a:avLst/>
                    </a:prstGeom>
                    <a:noFill/>
                  </pic:spPr>
                </pic:pic>
              </a:graphicData>
            </a:graphic>
          </wp:inline>
        </w:drawing>
      </w:r>
    </w:p>
    <w:p w:rsidR="00080837" w:rsidRPr="00080837" w:rsidRDefault="004320E4" w:rsidP="00080837">
      <w:pPr>
        <w:bidi w:val="0"/>
        <w:spacing w:after="160" w:line="259" w:lineRule="auto"/>
        <w:rPr>
          <w:rFonts w:asciiTheme="majorBidi" w:hAnsiTheme="majorBidi" w:cstheme="majorBidi"/>
          <w:b/>
          <w:bCs/>
          <w:color w:val="000000"/>
        </w:rPr>
      </w:pPr>
      <w:r w:rsidRPr="004320E4">
        <w:rPr>
          <w:rFonts w:asciiTheme="majorBidi" w:hAnsiTheme="majorBidi" w:cstheme="majorBidi"/>
          <w:b/>
          <w:bCs/>
          <w:color w:val="000000"/>
        </w:rPr>
        <w:t>Figure 1.</w:t>
      </w:r>
      <w:r w:rsidR="00080837" w:rsidRPr="004320E4">
        <w:rPr>
          <w:rFonts w:asciiTheme="majorBidi" w:hAnsiTheme="majorBidi" w:cstheme="majorBidi"/>
          <w:color w:val="000000"/>
        </w:rPr>
        <w:t xml:space="preserve"> Scatter graph showing significant positive correlation between post-dialytic B-line score and post dialytic BNP</w:t>
      </w:r>
      <w:r w:rsidR="00080837" w:rsidRPr="00080837">
        <w:rPr>
          <w:rFonts w:asciiTheme="majorBidi" w:hAnsiTheme="majorBidi" w:cstheme="majorBidi"/>
          <w:b/>
          <w:bCs/>
          <w:color w:val="000000"/>
        </w:rPr>
        <w:t>.</w:t>
      </w:r>
    </w:p>
    <w:p w:rsidR="003B35AE" w:rsidRDefault="004320E4" w:rsidP="003B35AE">
      <w:pPr>
        <w:bidi w:val="0"/>
        <w:spacing w:after="160" w:line="259" w:lineRule="auto"/>
        <w:rPr>
          <w:rFonts w:ascii="Calibri" w:eastAsia="Calibri" w:hAnsi="Calibri" w:cs="Arial"/>
          <w:b/>
          <w:bCs/>
          <w:sz w:val="22"/>
          <w:szCs w:val="22"/>
          <w:lang w:eastAsia="en-US"/>
        </w:rPr>
      </w:pPr>
      <w:r w:rsidRPr="004320E4">
        <w:rPr>
          <w:rFonts w:ascii="Calibri" w:eastAsia="Calibri" w:hAnsi="Calibri" w:cs="Arial"/>
          <w:b/>
          <w:bCs/>
          <w:sz w:val="22"/>
          <w:szCs w:val="22"/>
          <w:lang w:eastAsia="en-US"/>
        </w:rPr>
        <w:t>3.4 cut off value of BNP for prediction of pulmonary congestion</w:t>
      </w:r>
    </w:p>
    <w:p w:rsidR="004320E4" w:rsidRDefault="00A23C05" w:rsidP="004320E4">
      <w:pPr>
        <w:bidi w:val="0"/>
        <w:spacing w:after="160" w:line="259" w:lineRule="auto"/>
        <w:rPr>
          <w:rFonts w:ascii="Calibri" w:eastAsia="Calibri" w:hAnsi="Calibri" w:cs="Arial"/>
          <w:b/>
          <w:bCs/>
          <w:sz w:val="22"/>
          <w:szCs w:val="22"/>
          <w:lang w:eastAsia="en-US"/>
        </w:rPr>
      </w:pPr>
      <w:r>
        <w:rPr>
          <w:rFonts w:ascii="Calibri" w:eastAsia="Calibri" w:hAnsi="Calibri" w:cs="Arial"/>
          <w:b/>
          <w:bCs/>
          <w:sz w:val="22"/>
          <w:szCs w:val="22"/>
          <w:lang w:eastAsia="en-US"/>
        </w:rPr>
        <w:lastRenderedPageBreak/>
        <w:t xml:space="preserve">                                                                                                       </w:t>
      </w:r>
      <w:r w:rsidRPr="00EC0301">
        <w:rPr>
          <w:rFonts w:asciiTheme="majorBidi" w:hAnsiTheme="majorBidi" w:cstheme="majorBidi"/>
          <w:noProof/>
          <w:lang w:eastAsia="en-US"/>
        </w:rPr>
        <w:drawing>
          <wp:inline distT="0" distB="0" distL="0" distR="0" wp14:anchorId="21FDB019" wp14:editId="1C596376">
            <wp:extent cx="5268887" cy="3044758"/>
            <wp:effectExtent l="0" t="0" r="0" b="0"/>
            <wp:docPr id="3620435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043557" name=""/>
                    <pic:cNvPicPr/>
                  </pic:nvPicPr>
                  <pic:blipFill>
                    <a:blip r:embed="rId6"/>
                    <a:stretch>
                      <a:fillRect/>
                    </a:stretch>
                  </pic:blipFill>
                  <pic:spPr>
                    <a:xfrm>
                      <a:off x="0" y="0"/>
                      <a:ext cx="5367205" cy="3101574"/>
                    </a:xfrm>
                    <a:prstGeom prst="rect">
                      <a:avLst/>
                    </a:prstGeom>
                  </pic:spPr>
                </pic:pic>
              </a:graphicData>
            </a:graphic>
          </wp:inline>
        </w:drawing>
      </w:r>
    </w:p>
    <w:p w:rsidR="00A23C05" w:rsidRPr="00A23C05" w:rsidRDefault="00A23C05" w:rsidP="00A23C05">
      <w:pPr>
        <w:bidi w:val="0"/>
        <w:spacing w:after="160" w:line="259" w:lineRule="auto"/>
        <w:rPr>
          <w:rFonts w:asciiTheme="majorBidi" w:hAnsiTheme="majorBidi" w:cstheme="majorBidi"/>
          <w:color w:val="000000"/>
        </w:rPr>
      </w:pPr>
      <w:r>
        <w:rPr>
          <w:rFonts w:eastAsia="Calibri"/>
          <w:b/>
          <w:bCs/>
          <w:kern w:val="2"/>
          <w:lang w:eastAsia="en-US"/>
        </w:rPr>
        <w:t xml:space="preserve">Figure 2. </w:t>
      </w:r>
      <w:r w:rsidRPr="00A23C05">
        <w:rPr>
          <w:rFonts w:eastAsia="Calibri"/>
          <w:b/>
          <w:bCs/>
          <w:kern w:val="2"/>
          <w:lang w:eastAsia="en-US"/>
        </w:rPr>
        <w:t xml:space="preserve"> </w:t>
      </w:r>
      <w:r w:rsidRPr="00A23C05">
        <w:rPr>
          <w:rFonts w:asciiTheme="majorBidi" w:hAnsiTheme="majorBidi" w:cstheme="majorBidi"/>
          <w:color w:val="000000"/>
        </w:rPr>
        <w:t>ROC curve of post-dialytic BNP for predicting pulmonary congestion.</w:t>
      </w:r>
    </w:p>
    <w:p w:rsidR="004320E4" w:rsidRPr="00A23C05" w:rsidRDefault="00A23C05" w:rsidP="00A23C05">
      <w:pPr>
        <w:bidi w:val="0"/>
        <w:spacing w:after="160" w:line="259" w:lineRule="auto"/>
        <w:rPr>
          <w:rFonts w:asciiTheme="majorBidi" w:hAnsiTheme="majorBidi" w:cstheme="majorBidi"/>
          <w:color w:val="000000"/>
        </w:rPr>
      </w:pPr>
      <w:r w:rsidRPr="00A23C05">
        <w:rPr>
          <w:rFonts w:asciiTheme="majorBidi" w:hAnsiTheme="majorBidi" w:cstheme="majorBidi"/>
          <w:color w:val="000000"/>
        </w:rPr>
        <w:t xml:space="preserve">The area under the curve was </w:t>
      </w:r>
      <w:r>
        <w:rPr>
          <w:rFonts w:asciiTheme="majorBidi" w:hAnsiTheme="majorBidi" w:cstheme="majorBidi"/>
          <w:color w:val="000000"/>
        </w:rPr>
        <w:t xml:space="preserve">significantly higher than the area of the </w:t>
      </w:r>
      <w:r w:rsidR="00EC3690">
        <w:rPr>
          <w:rFonts w:asciiTheme="majorBidi" w:hAnsiTheme="majorBidi" w:cstheme="majorBidi"/>
          <w:color w:val="000000"/>
        </w:rPr>
        <w:t>chance (0.967 vs. 0.5, p&lt;0.001).</w:t>
      </w:r>
      <w:r w:rsidRPr="00A23C05">
        <w:rPr>
          <w:rFonts w:asciiTheme="majorBidi" w:hAnsiTheme="majorBidi" w:cstheme="majorBidi"/>
          <w:color w:val="000000"/>
        </w:rPr>
        <w:t xml:space="preserve">The optimal BNP cut-off value for predicting pulmonary congestion </w:t>
      </w:r>
      <w:r w:rsidR="00EC3690">
        <w:rPr>
          <w:rFonts w:asciiTheme="majorBidi" w:hAnsiTheme="majorBidi" w:cstheme="majorBidi"/>
          <w:color w:val="000000"/>
        </w:rPr>
        <w:t xml:space="preserve">resulted as 100 </w:t>
      </w:r>
      <w:proofErr w:type="spellStart"/>
      <w:r w:rsidR="00EC3690">
        <w:rPr>
          <w:rFonts w:asciiTheme="majorBidi" w:hAnsiTheme="majorBidi" w:cstheme="majorBidi"/>
          <w:color w:val="000000"/>
        </w:rPr>
        <w:t>pg</w:t>
      </w:r>
      <w:proofErr w:type="spellEnd"/>
      <w:r w:rsidR="00EC3690">
        <w:rPr>
          <w:rFonts w:asciiTheme="majorBidi" w:hAnsiTheme="majorBidi" w:cstheme="majorBidi"/>
          <w:color w:val="000000"/>
        </w:rPr>
        <w:t>/ml (sensitivity 100, specificity 92.3, positive predictive value 87.5, negative predictive value 100 and accuracy 95</w:t>
      </w:r>
      <w:r w:rsidR="00EC3690" w:rsidRPr="00A23C05">
        <w:rPr>
          <w:rFonts w:asciiTheme="majorBidi" w:hAnsiTheme="majorBidi" w:cstheme="majorBidi"/>
          <w:color w:val="000000"/>
        </w:rPr>
        <w:t>)</w:t>
      </w:r>
      <w:r w:rsidRPr="00A23C05">
        <w:rPr>
          <w:rFonts w:asciiTheme="majorBidi" w:hAnsiTheme="majorBidi" w:cstheme="majorBidi"/>
          <w:color w:val="000000"/>
        </w:rPr>
        <w:t>.</w:t>
      </w:r>
    </w:p>
    <w:p w:rsidR="00943F64" w:rsidRDefault="00943F64" w:rsidP="00EC3690">
      <w:pPr>
        <w:bidi w:val="0"/>
        <w:spacing w:after="160" w:line="259" w:lineRule="auto"/>
        <w:rPr>
          <w:rFonts w:asciiTheme="majorBidi" w:hAnsiTheme="majorBidi" w:cstheme="majorBidi"/>
          <w:b/>
          <w:bCs/>
          <w:sz w:val="22"/>
          <w:szCs w:val="22"/>
        </w:rPr>
      </w:pPr>
    </w:p>
    <w:p w:rsidR="00943F64" w:rsidRPr="000C6279" w:rsidRDefault="00943F64" w:rsidP="00943F64">
      <w:pPr>
        <w:bidi w:val="0"/>
        <w:spacing w:after="160" w:line="259" w:lineRule="auto"/>
        <w:rPr>
          <w:rFonts w:asciiTheme="majorBidi" w:hAnsiTheme="majorBidi" w:cstheme="majorBidi"/>
          <w:sz w:val="22"/>
          <w:szCs w:val="22"/>
        </w:rPr>
      </w:pPr>
      <w:r w:rsidRPr="000C6279">
        <w:rPr>
          <w:rFonts w:asciiTheme="majorBidi" w:hAnsiTheme="majorBidi" w:cstheme="majorBidi"/>
          <w:sz w:val="22"/>
          <w:szCs w:val="22"/>
        </w:rPr>
        <w:t>All patients were subdivided into DW and non DW groups according to clinical parameters of volume overload, blood pressure and documented DW, also into pulmonary congestion (LUS+) and no pulmonary congestion according to BLS</w:t>
      </w:r>
      <w:r w:rsidR="000C6279" w:rsidRPr="000C6279">
        <w:rPr>
          <w:rFonts w:asciiTheme="majorBidi" w:hAnsiTheme="majorBidi" w:cstheme="majorBidi"/>
          <w:sz w:val="22"/>
          <w:szCs w:val="22"/>
        </w:rPr>
        <w:t xml:space="preserve"> as BLS&gt; 10 indicate pulmonary congestion.</w:t>
      </w:r>
    </w:p>
    <w:p w:rsidR="00EC3690" w:rsidRPr="00EC3690" w:rsidRDefault="00EC3690" w:rsidP="00943F64">
      <w:pPr>
        <w:bidi w:val="0"/>
        <w:spacing w:after="160" w:line="259" w:lineRule="auto"/>
        <w:rPr>
          <w:rFonts w:asciiTheme="majorBidi" w:hAnsiTheme="majorBidi" w:cstheme="majorBidi"/>
          <w:sz w:val="22"/>
          <w:szCs w:val="22"/>
        </w:rPr>
      </w:pPr>
      <w:r w:rsidRPr="00EC3690">
        <w:rPr>
          <w:rFonts w:asciiTheme="majorBidi" w:hAnsiTheme="majorBidi" w:cstheme="majorBidi"/>
          <w:b/>
          <w:bCs/>
          <w:sz w:val="22"/>
          <w:szCs w:val="22"/>
        </w:rPr>
        <w:t>Table 3.</w:t>
      </w:r>
      <w:r w:rsidRPr="00EC3690">
        <w:rPr>
          <w:rFonts w:asciiTheme="majorBidi" w:hAnsiTheme="majorBidi" w:cstheme="majorBidi"/>
          <w:sz w:val="22"/>
          <w:szCs w:val="22"/>
        </w:rPr>
        <w:t xml:space="preserve">  BNP levels in both dry and non-dry weight group according to pulmonary congestion finding (BLS&gt; 10).</w:t>
      </w:r>
    </w:p>
    <w:tbl>
      <w:tblPr>
        <w:tblStyle w:val="TableGrid31"/>
        <w:tblW w:w="8275" w:type="dxa"/>
        <w:tblInd w:w="0" w:type="dxa"/>
        <w:tblLook w:val="04A0" w:firstRow="1" w:lastRow="0" w:firstColumn="1" w:lastColumn="0" w:noHBand="0" w:noVBand="1"/>
      </w:tblPr>
      <w:tblGrid>
        <w:gridCol w:w="1255"/>
        <w:gridCol w:w="1260"/>
        <w:gridCol w:w="1170"/>
        <w:gridCol w:w="1222"/>
        <w:gridCol w:w="938"/>
        <w:gridCol w:w="1080"/>
        <w:gridCol w:w="1350"/>
      </w:tblGrid>
      <w:tr w:rsidR="00EC3690" w:rsidRPr="00EC3690" w:rsidTr="00EC3690">
        <w:trPr>
          <w:trHeight w:val="533"/>
        </w:trPr>
        <w:tc>
          <w:tcPr>
            <w:tcW w:w="251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BNP</w:t>
            </w:r>
            <w:r w:rsidR="00053DA2">
              <w:rPr>
                <w:rFonts w:asciiTheme="majorBidi" w:hAnsiTheme="majorBidi" w:cstheme="majorBidi"/>
                <w:kern w:val="0"/>
              </w:rPr>
              <w:t xml:space="preserve"> (</w:t>
            </w:r>
            <w:proofErr w:type="spellStart"/>
            <w:r w:rsidR="00053DA2">
              <w:rPr>
                <w:rFonts w:asciiTheme="majorBidi" w:hAnsiTheme="majorBidi" w:cstheme="majorBidi"/>
                <w:kern w:val="0"/>
              </w:rPr>
              <w:t>pg</w:t>
            </w:r>
            <w:proofErr w:type="spellEnd"/>
            <w:r w:rsidR="00053DA2">
              <w:rPr>
                <w:rFonts w:asciiTheme="majorBidi" w:hAnsiTheme="majorBidi" w:cstheme="majorBidi"/>
                <w:kern w:val="0"/>
              </w:rPr>
              <w:t>/ml)</w:t>
            </w:r>
          </w:p>
        </w:tc>
        <w:tc>
          <w:tcPr>
            <w:tcW w:w="239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128D8" w:rsidRDefault="00EC3690" w:rsidP="00EC3690">
            <w:pPr>
              <w:bidi w:val="0"/>
              <w:jc w:val="center"/>
              <w:rPr>
                <w:rFonts w:asciiTheme="majorBidi" w:hAnsiTheme="majorBidi" w:cstheme="majorBidi"/>
                <w:kern w:val="0"/>
              </w:rPr>
            </w:pPr>
            <w:r w:rsidRPr="00EC3690">
              <w:rPr>
                <w:rFonts w:asciiTheme="majorBidi" w:hAnsiTheme="majorBidi" w:cstheme="majorBidi"/>
                <w:kern w:val="0"/>
              </w:rPr>
              <w:t>No pulmonary congestion</w:t>
            </w:r>
            <w:r w:rsidR="00C128D8">
              <w:rPr>
                <w:rFonts w:asciiTheme="majorBidi" w:hAnsiTheme="majorBidi" w:cstheme="majorBidi"/>
                <w:kern w:val="0"/>
              </w:rPr>
              <w:t xml:space="preserve"> (LUS-)</w:t>
            </w:r>
          </w:p>
          <w:p w:rsidR="00EC3690" w:rsidRPr="00EC3690" w:rsidRDefault="00EC3690" w:rsidP="00C128D8">
            <w:pPr>
              <w:bidi w:val="0"/>
              <w:jc w:val="center"/>
              <w:rPr>
                <w:rFonts w:asciiTheme="majorBidi" w:hAnsiTheme="majorBidi" w:cstheme="majorBidi"/>
                <w:kern w:val="0"/>
              </w:rPr>
            </w:pPr>
            <w:r w:rsidRPr="00EC3690">
              <w:rPr>
                <w:rFonts w:asciiTheme="majorBidi" w:hAnsiTheme="majorBidi" w:cstheme="majorBidi"/>
                <w:kern w:val="0"/>
              </w:rPr>
              <w:t xml:space="preserve"> (n = 13)</w:t>
            </w:r>
          </w:p>
        </w:tc>
        <w:tc>
          <w:tcPr>
            <w:tcW w:w="201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Pulmonary congestion</w:t>
            </w:r>
            <w:r w:rsidR="00C128D8">
              <w:rPr>
                <w:rFonts w:asciiTheme="majorBidi" w:hAnsiTheme="majorBidi" w:cstheme="majorBidi"/>
                <w:kern w:val="0"/>
              </w:rPr>
              <w:t xml:space="preserve"> (LUS+)</w:t>
            </w:r>
            <w:r w:rsidRPr="00EC3690">
              <w:rPr>
                <w:rFonts w:asciiTheme="majorBidi" w:hAnsiTheme="majorBidi" w:cstheme="majorBidi"/>
                <w:kern w:val="0"/>
              </w:rPr>
              <w:t xml:space="preserve"> (n =7)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p-value</w:t>
            </w:r>
          </w:p>
        </w:tc>
      </w:tr>
      <w:tr w:rsidR="00EC3690" w:rsidRPr="00EC3690" w:rsidTr="00EC3690">
        <w:trPr>
          <w:trHeight w:val="533"/>
        </w:trPr>
        <w:tc>
          <w:tcPr>
            <w:tcW w:w="251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BNP before, mean ± SD</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201.15</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68.073</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253.57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56.621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0.1</w:t>
            </w:r>
          </w:p>
        </w:tc>
      </w:tr>
      <w:tr w:rsidR="00EC3690" w:rsidRPr="00EC3690" w:rsidTr="00EC3690">
        <w:trPr>
          <w:trHeight w:val="533"/>
        </w:trPr>
        <w:tc>
          <w:tcPr>
            <w:tcW w:w="251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BNP After, mean ± SD</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88.69</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22.845</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168.86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47.39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0.003*</w:t>
            </w:r>
          </w:p>
        </w:tc>
      </w:tr>
      <w:tr w:rsidR="00EC3690" w:rsidRPr="00EC3690" w:rsidTr="00EC3690">
        <w:trPr>
          <w:trHeight w:val="533"/>
        </w:trPr>
        <w:tc>
          <w:tcPr>
            <w:tcW w:w="12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Dry weight, number (%)</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Dry</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12</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92.3</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42.9</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0.031*</w:t>
            </w:r>
          </w:p>
        </w:tc>
      </w:tr>
      <w:tr w:rsidR="00EC3690" w:rsidRPr="00EC3690" w:rsidTr="00EC3690">
        <w:trPr>
          <w:trHeight w:val="533"/>
        </w:trPr>
        <w:tc>
          <w:tcPr>
            <w:tcW w:w="0" w:type="auto"/>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EC3690" w:rsidRPr="00EC3690" w:rsidRDefault="00EC3690" w:rsidP="00EC3690">
            <w:pPr>
              <w:bidi w:val="0"/>
              <w:rPr>
                <w:rFonts w:asciiTheme="majorBidi" w:hAnsiTheme="majorBidi" w:cstheme="majorBidi"/>
                <w:kern w:val="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Non</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1</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7.7</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3690" w:rsidRPr="00EC3690" w:rsidRDefault="00EC3690" w:rsidP="00EC3690">
            <w:pPr>
              <w:bidi w:val="0"/>
              <w:jc w:val="center"/>
              <w:rPr>
                <w:rFonts w:asciiTheme="majorBidi" w:hAnsiTheme="majorBidi" w:cstheme="majorBidi"/>
                <w:kern w:val="0"/>
              </w:rPr>
            </w:pPr>
            <w:r w:rsidRPr="00EC3690">
              <w:rPr>
                <w:rFonts w:asciiTheme="majorBidi" w:hAnsiTheme="majorBidi" w:cstheme="majorBidi"/>
                <w:kern w:val="0"/>
              </w:rPr>
              <w:t>57.1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690" w:rsidRPr="00EC3690" w:rsidRDefault="00EC3690" w:rsidP="00EC3690">
            <w:pPr>
              <w:bidi w:val="0"/>
              <w:rPr>
                <w:rFonts w:asciiTheme="majorBidi" w:hAnsiTheme="majorBidi" w:cstheme="majorBidi"/>
                <w:kern w:val="0"/>
              </w:rPr>
            </w:pPr>
          </w:p>
        </w:tc>
      </w:tr>
    </w:tbl>
    <w:p w:rsidR="008A2D2E" w:rsidRDefault="00EC3690" w:rsidP="008A2D2E">
      <w:pPr>
        <w:bidi w:val="0"/>
        <w:spacing w:after="160" w:line="256" w:lineRule="auto"/>
        <w:rPr>
          <w:rFonts w:asciiTheme="majorBidi" w:hAnsiTheme="majorBidi" w:cstheme="majorBidi"/>
          <w:sz w:val="22"/>
          <w:szCs w:val="22"/>
        </w:rPr>
      </w:pPr>
      <w:r w:rsidRPr="00EC3690">
        <w:rPr>
          <w:rFonts w:asciiTheme="majorBidi" w:hAnsiTheme="majorBidi" w:cstheme="majorBidi"/>
          <w:sz w:val="22"/>
          <w:szCs w:val="22"/>
        </w:rPr>
        <w:t>This table show that 3 patients who reached target dry weight post dialysis had residual pulmonary congestion.</w:t>
      </w:r>
    </w:p>
    <w:p w:rsidR="005B7CCF" w:rsidRDefault="00F649B7" w:rsidP="008A2D2E">
      <w:pPr>
        <w:bidi w:val="0"/>
        <w:spacing w:after="160" w:line="256" w:lineRule="auto"/>
        <w:rPr>
          <w:rFonts w:asciiTheme="majorBidi" w:hAnsiTheme="majorBidi" w:cstheme="majorBidi"/>
          <w:b/>
          <w:bCs/>
          <w:color w:val="000000"/>
        </w:rPr>
      </w:pPr>
      <w:r w:rsidRPr="00C71927">
        <w:rPr>
          <w:rFonts w:asciiTheme="majorBidi" w:hAnsiTheme="majorBidi" w:cstheme="majorBidi"/>
          <w:color w:val="000000"/>
        </w:rPr>
        <w:lastRenderedPageBreak/>
        <w:br/>
      </w:r>
      <w:r w:rsidR="00660825" w:rsidRPr="00B10C4F">
        <w:rPr>
          <w:rFonts w:asciiTheme="majorBidi" w:hAnsiTheme="majorBidi" w:cstheme="majorBidi"/>
          <w:b/>
          <w:bCs/>
          <w:color w:val="000000"/>
        </w:rPr>
        <w:t>4. Discussion</w:t>
      </w:r>
    </w:p>
    <w:p w:rsidR="00D41F8B" w:rsidRPr="00D41F8B" w:rsidRDefault="00D41F8B" w:rsidP="00D41F8B">
      <w:pPr>
        <w:bidi w:val="0"/>
        <w:spacing w:after="160" w:line="259" w:lineRule="auto"/>
        <w:rPr>
          <w:rFonts w:ascii="Calibri" w:eastAsia="Calibri" w:hAnsi="Calibri" w:cs="Arial"/>
          <w:sz w:val="22"/>
          <w:szCs w:val="22"/>
          <w:lang w:eastAsia="en-US"/>
        </w:rPr>
      </w:pPr>
      <w:r w:rsidRPr="00D41F8B">
        <w:rPr>
          <w:rFonts w:ascii="Calibri" w:eastAsia="Calibri" w:hAnsi="Calibri" w:cs="Arial"/>
          <w:sz w:val="22"/>
          <w:szCs w:val="22"/>
          <w:lang w:eastAsia="en-US"/>
        </w:rPr>
        <w:t xml:space="preserve">Clinical examination is the classic tool for assessing hydration status at the patient’s bedside. However, it can be faulted in finer evaluation. There is currently neither a validated clinical score to assess hydration status in HD patients nor a gold standard to define the DW </w:t>
      </w:r>
      <w:r w:rsidR="005515A0">
        <w:rPr>
          <w:rFonts w:ascii="Calibri" w:eastAsia="Calibri" w:hAnsi="Calibri" w:cs="Arial"/>
          <w:b/>
          <w:bCs/>
          <w:sz w:val="22"/>
          <w:szCs w:val="22"/>
          <w:lang w:eastAsia="en-US"/>
        </w:rPr>
        <w:t>(</w:t>
      </w:r>
      <w:r w:rsidRPr="00D41F8B">
        <w:rPr>
          <w:rFonts w:ascii="Calibri" w:eastAsia="Calibri" w:hAnsi="Calibri" w:cs="Arial"/>
          <w:b/>
          <w:bCs/>
          <w:sz w:val="22"/>
          <w:szCs w:val="22"/>
          <w:lang w:eastAsia="en-US"/>
        </w:rPr>
        <w:t>9)</w:t>
      </w:r>
      <w:r w:rsidRPr="00D41F8B">
        <w:rPr>
          <w:rFonts w:ascii="Calibri" w:eastAsia="Calibri" w:hAnsi="Calibri" w:cs="Arial"/>
          <w:sz w:val="22"/>
          <w:szCs w:val="22"/>
          <w:lang w:eastAsia="en-US"/>
        </w:rPr>
        <w:t>.</w:t>
      </w:r>
    </w:p>
    <w:p w:rsidR="000C6279" w:rsidRDefault="00D41F8B" w:rsidP="000C6279">
      <w:pPr>
        <w:bidi w:val="0"/>
        <w:spacing w:after="160" w:line="259" w:lineRule="auto"/>
        <w:rPr>
          <w:rFonts w:ascii="Calibri" w:eastAsia="Calibri" w:hAnsi="Calibri" w:cs="Arial"/>
          <w:sz w:val="22"/>
          <w:szCs w:val="22"/>
          <w:lang w:eastAsia="en-US"/>
        </w:rPr>
      </w:pPr>
      <w:r w:rsidRPr="00D41F8B">
        <w:rPr>
          <w:rFonts w:ascii="Calibri" w:eastAsia="Calibri" w:hAnsi="Calibri" w:cs="Arial"/>
          <w:sz w:val="22"/>
          <w:szCs w:val="22"/>
          <w:lang w:eastAsia="en-US"/>
        </w:rPr>
        <w:t>This study shows that the presence of pulmonary congestion as detected by lung ultrasound is quite prevalent in HD patients, even</w:t>
      </w:r>
      <w:r w:rsidR="000C6279">
        <w:rPr>
          <w:rFonts w:ascii="Calibri" w:eastAsia="Calibri" w:hAnsi="Calibri" w:cs="Arial"/>
          <w:sz w:val="22"/>
          <w:szCs w:val="22"/>
          <w:lang w:eastAsia="en-US"/>
        </w:rPr>
        <w:t xml:space="preserve"> when no clinical signs of over </w:t>
      </w:r>
      <w:r w:rsidRPr="00D41F8B">
        <w:rPr>
          <w:rFonts w:ascii="Calibri" w:eastAsia="Calibri" w:hAnsi="Calibri" w:cs="Arial"/>
          <w:sz w:val="22"/>
          <w:szCs w:val="22"/>
          <w:lang w:eastAsia="en-US"/>
        </w:rPr>
        <w:t xml:space="preserve">hydration exist. In fact, 7 out of 20 patients, corresponding to 35%, presented with a BLS &gt; 10 and BNP level &gt;100 </w:t>
      </w:r>
      <w:proofErr w:type="spellStart"/>
      <w:r w:rsidRPr="00D41F8B">
        <w:rPr>
          <w:rFonts w:ascii="Calibri" w:eastAsia="Calibri" w:hAnsi="Calibri" w:cs="Arial"/>
          <w:sz w:val="22"/>
          <w:szCs w:val="22"/>
          <w:lang w:eastAsia="en-US"/>
        </w:rPr>
        <w:t>pg</w:t>
      </w:r>
      <w:proofErr w:type="spellEnd"/>
      <w:r w:rsidRPr="00D41F8B">
        <w:rPr>
          <w:rFonts w:ascii="Calibri" w:eastAsia="Calibri" w:hAnsi="Calibri" w:cs="Arial"/>
          <w:sz w:val="22"/>
          <w:szCs w:val="22"/>
          <w:lang w:eastAsia="en-US"/>
        </w:rPr>
        <w:t xml:space="preserve">/ml at the end of the HD session, in the absence of edema, dyspnea or elevated blood pressure and 3 patients reached documented dry weight. </w:t>
      </w:r>
    </w:p>
    <w:p w:rsidR="000C6279" w:rsidRDefault="00D41F8B" w:rsidP="000C6279">
      <w:pPr>
        <w:bidi w:val="0"/>
        <w:spacing w:after="160" w:line="259" w:lineRule="auto"/>
        <w:rPr>
          <w:rFonts w:ascii="Calibri" w:eastAsia="Calibri" w:hAnsi="Calibri" w:cs="Arial"/>
          <w:sz w:val="22"/>
          <w:szCs w:val="22"/>
          <w:lang w:eastAsia="en-US"/>
        </w:rPr>
      </w:pPr>
      <w:r w:rsidRPr="00D41F8B">
        <w:rPr>
          <w:rFonts w:ascii="Calibri" w:eastAsia="Calibri" w:hAnsi="Calibri" w:cs="Arial"/>
          <w:sz w:val="22"/>
          <w:szCs w:val="22"/>
          <w:lang w:eastAsia="en-US"/>
        </w:rPr>
        <w:t xml:space="preserve">This result agrees with the data that emerged in other studies </w:t>
      </w:r>
      <w:r w:rsidR="005515A0">
        <w:rPr>
          <w:rFonts w:ascii="Calibri" w:eastAsia="Calibri" w:hAnsi="Calibri" w:cs="Arial"/>
          <w:sz w:val="22"/>
          <w:szCs w:val="22"/>
          <w:lang w:eastAsia="en-US"/>
        </w:rPr>
        <w:t xml:space="preserve">as study conducted by </w:t>
      </w:r>
      <w:r w:rsidRPr="00D41F8B">
        <w:rPr>
          <w:rFonts w:ascii="Calibri" w:eastAsia="Calibri" w:hAnsi="Calibri" w:cs="Arial"/>
          <w:b/>
          <w:bCs/>
          <w:sz w:val="22"/>
          <w:szCs w:val="22"/>
          <w:lang w:eastAsia="en-US"/>
        </w:rPr>
        <w:t>(</w:t>
      </w:r>
      <w:r w:rsidR="005515A0">
        <w:rPr>
          <w:rFonts w:ascii="Calibri" w:eastAsia="Calibri" w:hAnsi="Calibri" w:cs="Arial"/>
          <w:b/>
          <w:bCs/>
          <w:sz w:val="22"/>
          <w:szCs w:val="22"/>
          <w:lang w:eastAsia="en-US"/>
        </w:rPr>
        <w:t>2</w:t>
      </w:r>
      <w:r w:rsidRPr="00D41F8B">
        <w:rPr>
          <w:rFonts w:ascii="Calibri" w:eastAsia="Calibri" w:hAnsi="Calibri" w:cs="Arial"/>
          <w:b/>
          <w:bCs/>
          <w:sz w:val="22"/>
          <w:szCs w:val="22"/>
          <w:lang w:eastAsia="en-US"/>
        </w:rPr>
        <w:t xml:space="preserve">) </w:t>
      </w:r>
      <w:r w:rsidRPr="00D41F8B">
        <w:rPr>
          <w:rFonts w:ascii="Calibri" w:eastAsia="Calibri" w:hAnsi="Calibri" w:cs="Arial"/>
          <w:sz w:val="22"/>
          <w:szCs w:val="22"/>
          <w:lang w:eastAsia="en-US"/>
        </w:rPr>
        <w:t xml:space="preserve">which revealed that a number of patients who were clinically </w:t>
      </w:r>
      <w:proofErr w:type="spellStart"/>
      <w:r w:rsidRPr="00D41F8B">
        <w:rPr>
          <w:rFonts w:ascii="Calibri" w:eastAsia="Calibri" w:hAnsi="Calibri" w:cs="Arial"/>
          <w:sz w:val="22"/>
          <w:szCs w:val="22"/>
          <w:lang w:eastAsia="en-US"/>
        </w:rPr>
        <w:t>euvolemic</w:t>
      </w:r>
      <w:proofErr w:type="spellEnd"/>
      <w:r w:rsidRPr="00D41F8B">
        <w:rPr>
          <w:rFonts w:ascii="Calibri" w:eastAsia="Calibri" w:hAnsi="Calibri" w:cs="Arial"/>
          <w:sz w:val="22"/>
          <w:szCs w:val="22"/>
          <w:lang w:eastAsia="en-US"/>
        </w:rPr>
        <w:t xml:space="preserve"> and believed at target dry weight demonstrated lung congestion at LUS in the abs</w:t>
      </w:r>
      <w:r w:rsidR="000C6279">
        <w:rPr>
          <w:rFonts w:ascii="Calibri" w:eastAsia="Calibri" w:hAnsi="Calibri" w:cs="Arial"/>
          <w:sz w:val="22"/>
          <w:szCs w:val="22"/>
          <w:lang w:eastAsia="en-US"/>
        </w:rPr>
        <w:t xml:space="preserve">ence of edema, dyspnea, and over- </w:t>
      </w:r>
      <w:r w:rsidRPr="00D41F8B">
        <w:rPr>
          <w:rFonts w:ascii="Calibri" w:eastAsia="Calibri" w:hAnsi="Calibri" w:cs="Arial"/>
          <w:sz w:val="22"/>
          <w:szCs w:val="22"/>
          <w:lang w:eastAsia="en-US"/>
        </w:rPr>
        <w:t>hydration as assessed by BIA or impaired left ventricular function.</w:t>
      </w:r>
    </w:p>
    <w:p w:rsidR="00D41F8B" w:rsidRPr="00D41F8B" w:rsidRDefault="00D41F8B" w:rsidP="000C6279">
      <w:pPr>
        <w:bidi w:val="0"/>
        <w:spacing w:after="160" w:line="259" w:lineRule="auto"/>
        <w:rPr>
          <w:rFonts w:ascii="Calibri" w:eastAsia="Calibri" w:hAnsi="Calibri" w:cs="Arial"/>
          <w:sz w:val="22"/>
          <w:szCs w:val="22"/>
          <w:lang w:eastAsia="en-US"/>
        </w:rPr>
      </w:pPr>
      <w:r w:rsidRPr="00D41F8B">
        <w:rPr>
          <w:rFonts w:ascii="Calibri" w:eastAsia="Calibri" w:hAnsi="Calibri" w:cs="Arial"/>
          <w:sz w:val="22"/>
          <w:szCs w:val="22"/>
          <w:lang w:eastAsia="en-US"/>
        </w:rPr>
        <w:t xml:space="preserve"> This suggests that patients at their supposed target weight may still have a residual volume overload that can be intercepted by LUS assessment and when</w:t>
      </w:r>
      <w:r w:rsidR="000C6279">
        <w:rPr>
          <w:rFonts w:ascii="Calibri" w:eastAsia="Calibri" w:hAnsi="Calibri" w:cs="Arial"/>
          <w:sz w:val="22"/>
          <w:szCs w:val="22"/>
          <w:lang w:eastAsia="en-US"/>
        </w:rPr>
        <w:t xml:space="preserve"> LUS is not available BNP leveling</w:t>
      </w:r>
      <w:r w:rsidRPr="00D41F8B">
        <w:rPr>
          <w:rFonts w:ascii="Calibri" w:eastAsia="Calibri" w:hAnsi="Calibri" w:cs="Arial"/>
          <w:sz w:val="22"/>
          <w:szCs w:val="22"/>
          <w:lang w:eastAsia="en-US"/>
        </w:rPr>
        <w:t xml:space="preserve"> may be of some help. Thus, it would be important that LUS </w:t>
      </w:r>
      <w:r w:rsidR="000C6279">
        <w:rPr>
          <w:rFonts w:ascii="Calibri" w:eastAsia="Calibri" w:hAnsi="Calibri" w:cs="Arial"/>
          <w:sz w:val="22"/>
          <w:szCs w:val="22"/>
          <w:lang w:eastAsia="en-US"/>
        </w:rPr>
        <w:t xml:space="preserve">have a key role in the clinical </w:t>
      </w:r>
      <w:r w:rsidRPr="00D41F8B">
        <w:rPr>
          <w:rFonts w:ascii="Calibri" w:eastAsia="Calibri" w:hAnsi="Calibri" w:cs="Arial"/>
          <w:sz w:val="22"/>
          <w:szCs w:val="22"/>
          <w:lang w:eastAsia="en-US"/>
        </w:rPr>
        <w:t>practice and become part of the nephrologist’s knowledge.</w:t>
      </w:r>
    </w:p>
    <w:p w:rsidR="00D41F8B" w:rsidRPr="00D41F8B" w:rsidRDefault="00D41F8B" w:rsidP="00D41F8B">
      <w:pPr>
        <w:bidi w:val="0"/>
        <w:spacing w:after="160" w:line="259" w:lineRule="auto"/>
        <w:rPr>
          <w:rFonts w:ascii="Calibri" w:eastAsia="Calibri" w:hAnsi="Calibri" w:cs="Arial"/>
          <w:sz w:val="22"/>
          <w:szCs w:val="22"/>
          <w:lang w:eastAsia="en-US"/>
        </w:rPr>
      </w:pPr>
      <w:r w:rsidRPr="00D41F8B">
        <w:rPr>
          <w:rFonts w:ascii="Calibri" w:eastAsia="Calibri" w:hAnsi="Calibri" w:cs="Arial"/>
          <w:sz w:val="22"/>
          <w:szCs w:val="22"/>
          <w:lang w:eastAsia="en-US"/>
        </w:rPr>
        <w:t>Echo was done for each patient by an expert pediatric cardiologist, 14 patient had normal Echo findings and 6 patients revealed LVH.</w:t>
      </w:r>
    </w:p>
    <w:p w:rsidR="00D41F8B" w:rsidRPr="00D41F8B" w:rsidRDefault="00D41F8B" w:rsidP="000C6279">
      <w:pPr>
        <w:bidi w:val="0"/>
        <w:spacing w:after="160" w:line="259" w:lineRule="auto"/>
        <w:rPr>
          <w:rFonts w:ascii="Calibri" w:eastAsia="Calibri" w:hAnsi="Calibri" w:cs="Arial"/>
          <w:sz w:val="22"/>
          <w:szCs w:val="22"/>
          <w:lang w:eastAsia="en-US"/>
        </w:rPr>
      </w:pPr>
      <w:r w:rsidRPr="00D41F8B">
        <w:rPr>
          <w:rFonts w:ascii="Calibri" w:eastAsia="Calibri" w:hAnsi="Calibri" w:cs="Arial"/>
          <w:sz w:val="22"/>
          <w:szCs w:val="22"/>
          <w:lang w:eastAsia="en-US"/>
        </w:rPr>
        <w:t>Our results showed no difference as regard BLS and BNP in both LVH and non LVH group. Similarly,</w:t>
      </w:r>
      <w:r w:rsidR="005515A0">
        <w:rPr>
          <w:rFonts w:ascii="Calibri" w:eastAsia="Calibri" w:hAnsi="Calibri" w:cs="Arial"/>
          <w:sz w:val="22"/>
          <w:szCs w:val="22"/>
          <w:lang w:eastAsia="en-US"/>
        </w:rPr>
        <w:t xml:space="preserve"> </w:t>
      </w:r>
      <w:r w:rsidRPr="00D41F8B">
        <w:rPr>
          <w:rFonts w:ascii="Calibri" w:eastAsia="Calibri" w:hAnsi="Calibri" w:cs="Arial"/>
          <w:b/>
          <w:bCs/>
          <w:sz w:val="22"/>
          <w:szCs w:val="22"/>
          <w:lang w:eastAsia="en-US"/>
        </w:rPr>
        <w:t>(</w:t>
      </w:r>
      <w:r w:rsidR="005515A0">
        <w:rPr>
          <w:rFonts w:ascii="Calibri" w:eastAsia="Calibri" w:hAnsi="Calibri" w:cs="Arial"/>
          <w:b/>
          <w:bCs/>
          <w:sz w:val="22"/>
          <w:szCs w:val="22"/>
          <w:lang w:eastAsia="en-US"/>
        </w:rPr>
        <w:t>10</w:t>
      </w:r>
      <w:r w:rsidRPr="00D41F8B">
        <w:rPr>
          <w:rFonts w:ascii="Calibri" w:eastAsia="Calibri" w:hAnsi="Calibri" w:cs="Arial"/>
          <w:b/>
          <w:bCs/>
          <w:sz w:val="22"/>
          <w:szCs w:val="22"/>
          <w:lang w:eastAsia="en-US"/>
        </w:rPr>
        <w:t xml:space="preserve">) </w:t>
      </w:r>
      <w:r w:rsidR="000C6279">
        <w:rPr>
          <w:rFonts w:ascii="Calibri" w:eastAsia="Calibri" w:hAnsi="Calibri" w:cs="Arial"/>
          <w:sz w:val="22"/>
          <w:szCs w:val="22"/>
          <w:lang w:eastAsia="en-US"/>
        </w:rPr>
        <w:t>showed that t</w:t>
      </w:r>
      <w:r w:rsidRPr="00D41F8B">
        <w:rPr>
          <w:rFonts w:ascii="Calibri" w:eastAsia="Calibri" w:hAnsi="Calibri" w:cs="Arial"/>
          <w:sz w:val="22"/>
          <w:szCs w:val="22"/>
          <w:lang w:eastAsia="en-US"/>
        </w:rPr>
        <w:t>here were no significant differences between patients with or without LV</w:t>
      </w:r>
      <w:r w:rsidR="000C6279">
        <w:rPr>
          <w:rFonts w:ascii="Calibri" w:eastAsia="Calibri" w:hAnsi="Calibri" w:cs="Arial"/>
          <w:sz w:val="22"/>
          <w:szCs w:val="22"/>
          <w:lang w:eastAsia="en-US"/>
        </w:rPr>
        <w:t>H and BNP levels before HD.</w:t>
      </w:r>
    </w:p>
    <w:p w:rsidR="00D41F8B" w:rsidRPr="00D41F8B" w:rsidRDefault="005515A0" w:rsidP="00D41F8B">
      <w:pPr>
        <w:bidi w:val="0"/>
        <w:spacing w:after="160" w:line="259" w:lineRule="auto"/>
        <w:rPr>
          <w:rFonts w:ascii="Calibri" w:eastAsia="Calibri" w:hAnsi="Calibri" w:cs="Arial"/>
          <w:sz w:val="22"/>
          <w:szCs w:val="22"/>
          <w:lang w:eastAsia="en-US"/>
        </w:rPr>
      </w:pPr>
      <w:r>
        <w:rPr>
          <w:rFonts w:ascii="Calibri" w:eastAsia="Calibri" w:hAnsi="Calibri" w:cs="Arial"/>
          <w:sz w:val="22"/>
          <w:szCs w:val="22"/>
          <w:lang w:eastAsia="en-US"/>
        </w:rPr>
        <w:t>Also,</w:t>
      </w:r>
      <w:r w:rsidRPr="00D41F8B">
        <w:rPr>
          <w:rFonts w:ascii="Calibri" w:eastAsia="Calibri" w:hAnsi="Calibri" w:cs="Arial"/>
          <w:b/>
          <w:bCs/>
          <w:sz w:val="22"/>
          <w:szCs w:val="22"/>
          <w:lang w:eastAsia="en-US"/>
        </w:rPr>
        <w:t xml:space="preserve"> (</w:t>
      </w:r>
      <w:r>
        <w:rPr>
          <w:rFonts w:ascii="Calibri" w:eastAsia="Calibri" w:hAnsi="Calibri" w:cs="Arial"/>
          <w:b/>
          <w:bCs/>
          <w:sz w:val="22"/>
          <w:szCs w:val="22"/>
          <w:lang w:eastAsia="en-US"/>
        </w:rPr>
        <w:t>2</w:t>
      </w:r>
      <w:r w:rsidR="00D41F8B" w:rsidRPr="00D41F8B">
        <w:rPr>
          <w:rFonts w:ascii="Calibri" w:eastAsia="Calibri" w:hAnsi="Calibri" w:cs="Arial"/>
          <w:b/>
          <w:bCs/>
          <w:sz w:val="22"/>
          <w:szCs w:val="22"/>
          <w:lang w:eastAsia="en-US"/>
        </w:rPr>
        <w:t xml:space="preserve">) </w:t>
      </w:r>
      <w:r w:rsidR="00D41F8B" w:rsidRPr="00D41F8B">
        <w:rPr>
          <w:rFonts w:ascii="Calibri" w:eastAsia="Calibri" w:hAnsi="Calibri" w:cs="Arial"/>
          <w:sz w:val="22"/>
          <w:szCs w:val="22"/>
          <w:lang w:eastAsia="en-US"/>
        </w:rPr>
        <w:t>showed that no difference between LUS+ or LUS- patients considering cardiac pathology including LVH.</w:t>
      </w:r>
    </w:p>
    <w:p w:rsidR="00D41F8B" w:rsidRPr="00D41F8B" w:rsidRDefault="005515A0" w:rsidP="00D41F8B">
      <w:pPr>
        <w:bidi w:val="0"/>
        <w:spacing w:after="160" w:line="259" w:lineRule="auto"/>
        <w:rPr>
          <w:rFonts w:ascii="Calibri" w:eastAsia="Calibri" w:hAnsi="Calibri" w:cs="Arial"/>
          <w:sz w:val="22"/>
          <w:szCs w:val="22"/>
          <w:lang w:eastAsia="en-US"/>
        </w:rPr>
      </w:pPr>
      <w:r>
        <w:rPr>
          <w:rFonts w:ascii="Calibri" w:eastAsia="Calibri" w:hAnsi="Calibri" w:cs="Arial"/>
          <w:sz w:val="22"/>
          <w:szCs w:val="22"/>
          <w:lang w:eastAsia="en-US"/>
        </w:rPr>
        <w:t xml:space="preserve">In contrast, </w:t>
      </w:r>
      <w:r w:rsidR="00D41F8B" w:rsidRPr="00D41F8B">
        <w:rPr>
          <w:rFonts w:ascii="Calibri" w:eastAsia="Calibri" w:hAnsi="Calibri" w:cs="Arial"/>
          <w:b/>
          <w:bCs/>
          <w:sz w:val="22"/>
          <w:szCs w:val="22"/>
          <w:lang w:eastAsia="en-US"/>
        </w:rPr>
        <w:t>(</w:t>
      </w:r>
      <w:r>
        <w:rPr>
          <w:rFonts w:ascii="Calibri" w:eastAsia="Calibri" w:hAnsi="Calibri" w:cs="Arial"/>
          <w:b/>
          <w:bCs/>
          <w:sz w:val="22"/>
          <w:szCs w:val="22"/>
          <w:lang w:eastAsia="en-US"/>
        </w:rPr>
        <w:t>11</w:t>
      </w:r>
      <w:r w:rsidR="00D41F8B" w:rsidRPr="00D41F8B">
        <w:rPr>
          <w:rFonts w:ascii="Calibri" w:eastAsia="Calibri" w:hAnsi="Calibri" w:cs="Arial"/>
          <w:b/>
          <w:bCs/>
          <w:sz w:val="22"/>
          <w:szCs w:val="22"/>
          <w:lang w:eastAsia="en-US"/>
        </w:rPr>
        <w:t>)</w:t>
      </w:r>
      <w:r w:rsidR="00D41F8B" w:rsidRPr="00D41F8B">
        <w:rPr>
          <w:rFonts w:ascii="Calibri" w:eastAsia="Calibri" w:hAnsi="Calibri" w:cs="Arial"/>
          <w:sz w:val="22"/>
          <w:szCs w:val="22"/>
          <w:lang w:eastAsia="en-US"/>
        </w:rPr>
        <w:t xml:space="preserve"> revealed that </w:t>
      </w:r>
      <w:r w:rsidR="000C6279">
        <w:rPr>
          <w:rFonts w:ascii="Calibri" w:eastAsia="Calibri" w:hAnsi="Calibri" w:cs="Arial"/>
          <w:sz w:val="22"/>
          <w:szCs w:val="22"/>
          <w:lang w:eastAsia="en-US"/>
        </w:rPr>
        <w:t xml:space="preserve">the patients with LVH were over </w:t>
      </w:r>
      <w:r w:rsidR="00D41F8B" w:rsidRPr="00D41F8B">
        <w:rPr>
          <w:rFonts w:ascii="Calibri" w:eastAsia="Calibri" w:hAnsi="Calibri" w:cs="Arial"/>
          <w:sz w:val="22"/>
          <w:szCs w:val="22"/>
          <w:lang w:eastAsia="en-US"/>
        </w:rPr>
        <w:t>hydrated on BIA measurement. They had significantly more B lines on lung US before HD and more than 3 times BNP levels before and after HD as compared with the patients without LVH. The patients with LVH also had higher systolic blood pr</w:t>
      </w:r>
      <w:r w:rsidR="000C6279">
        <w:rPr>
          <w:rFonts w:ascii="Calibri" w:eastAsia="Calibri" w:hAnsi="Calibri" w:cs="Arial"/>
          <w:sz w:val="22"/>
          <w:szCs w:val="22"/>
          <w:lang w:eastAsia="en-US"/>
        </w:rPr>
        <w:t>essure before and after HD</w:t>
      </w:r>
      <w:r w:rsidR="00D41F8B" w:rsidRPr="00D41F8B">
        <w:rPr>
          <w:rFonts w:ascii="Calibri" w:eastAsia="Calibri" w:hAnsi="Calibri" w:cs="Arial"/>
          <w:sz w:val="22"/>
          <w:szCs w:val="22"/>
          <w:lang w:eastAsia="en-US"/>
        </w:rPr>
        <w:t>.</w:t>
      </w:r>
    </w:p>
    <w:p w:rsidR="00D41F8B" w:rsidRPr="00D41F8B" w:rsidRDefault="00D41F8B" w:rsidP="00D41F8B">
      <w:pPr>
        <w:bidi w:val="0"/>
        <w:spacing w:after="160" w:line="259" w:lineRule="auto"/>
        <w:rPr>
          <w:rFonts w:ascii="Calibri" w:eastAsia="Calibri" w:hAnsi="Calibri" w:cs="Arial"/>
          <w:sz w:val="22"/>
          <w:szCs w:val="22"/>
          <w:lang w:eastAsia="en-US"/>
        </w:rPr>
      </w:pPr>
      <w:r w:rsidRPr="00D41F8B">
        <w:rPr>
          <w:rFonts w:ascii="Calibri" w:eastAsia="Calibri" w:hAnsi="Calibri" w:cs="Arial"/>
          <w:sz w:val="22"/>
          <w:szCs w:val="22"/>
          <w:lang w:eastAsia="en-US"/>
        </w:rPr>
        <w:t>As regarding mean B</w:t>
      </w:r>
      <w:r w:rsidR="000C6279">
        <w:rPr>
          <w:rFonts w:ascii="Calibri" w:eastAsia="Calibri" w:hAnsi="Calibri" w:cs="Arial"/>
          <w:sz w:val="22"/>
          <w:szCs w:val="22"/>
          <w:lang w:eastAsia="en-US"/>
        </w:rPr>
        <w:t>-line scores, after the HD</w:t>
      </w:r>
      <w:r w:rsidRPr="00D41F8B">
        <w:rPr>
          <w:rFonts w:ascii="Calibri" w:eastAsia="Calibri" w:hAnsi="Calibri" w:cs="Arial"/>
          <w:sz w:val="22"/>
          <w:szCs w:val="22"/>
          <w:lang w:eastAsia="en-US"/>
        </w:rPr>
        <w:t xml:space="preserve"> sessions, there was high significant decrease in the total number of B-lines. The mean total number of B</w:t>
      </w:r>
      <w:r w:rsidR="005515A0">
        <w:rPr>
          <w:rFonts w:ascii="Calibri" w:eastAsia="Calibri" w:hAnsi="Calibri" w:cs="Arial"/>
          <w:sz w:val="22"/>
          <w:szCs w:val="22"/>
          <w:lang w:eastAsia="en-US"/>
        </w:rPr>
        <w:t>-</w:t>
      </w:r>
      <w:r w:rsidRPr="00D41F8B">
        <w:rPr>
          <w:rFonts w:ascii="Calibri" w:eastAsia="Calibri" w:hAnsi="Calibri" w:cs="Arial"/>
          <w:sz w:val="22"/>
          <w:szCs w:val="22"/>
          <w:lang w:eastAsia="en-US"/>
        </w:rPr>
        <w:t>lines decreased from (22 ± 14.593) before dialysis to (11.1 ± 10.223) after dialysis. B-line scores were high significantly reduced after dialysis in the dry</w:t>
      </w:r>
      <w:r w:rsidR="005515A0">
        <w:rPr>
          <w:rFonts w:ascii="Calibri" w:eastAsia="Calibri" w:hAnsi="Calibri" w:cs="Arial"/>
          <w:sz w:val="22"/>
          <w:szCs w:val="22"/>
          <w:lang w:eastAsia="en-US"/>
        </w:rPr>
        <w:t xml:space="preserve"> </w:t>
      </w:r>
      <w:r w:rsidRPr="00D41F8B">
        <w:rPr>
          <w:rFonts w:ascii="Calibri" w:eastAsia="Calibri" w:hAnsi="Calibri" w:cs="Arial"/>
          <w:sz w:val="22"/>
          <w:szCs w:val="22"/>
          <w:lang w:eastAsia="en-US"/>
        </w:rPr>
        <w:t>weight group (p &lt; 0.001) and non-dry-weight group (p &lt; 0.001). Before dialysis, the mean B-line scores of the dry-weight group (12.7 ± 3.8) were lower than those of the non-dry-weight group (39.3 ± 10.4). However after dialysis, the mean B-line scores of the dry-weight group (4.9± 2.1) were lower than those of the non-dry-weight group (22.7 ± 8.96) and the difference between the two groups was statistically significant (p &lt; 0.001).</w:t>
      </w:r>
    </w:p>
    <w:p w:rsidR="00D41F8B" w:rsidRPr="00D41F8B" w:rsidRDefault="005515A0" w:rsidP="00D41F8B">
      <w:pPr>
        <w:bidi w:val="0"/>
        <w:spacing w:after="160" w:line="259" w:lineRule="auto"/>
        <w:rPr>
          <w:rFonts w:ascii="Calibri" w:eastAsia="Calibri" w:hAnsi="Calibri" w:cs="Arial"/>
          <w:sz w:val="22"/>
          <w:szCs w:val="22"/>
          <w:lang w:eastAsia="en-US"/>
        </w:rPr>
      </w:pPr>
      <w:r>
        <w:rPr>
          <w:rFonts w:ascii="Calibri" w:eastAsia="Calibri" w:hAnsi="Calibri" w:cs="Arial"/>
          <w:sz w:val="22"/>
          <w:szCs w:val="22"/>
          <w:lang w:eastAsia="en-US"/>
        </w:rPr>
        <w:lastRenderedPageBreak/>
        <w:t xml:space="preserve">These results matched with </w:t>
      </w:r>
      <w:r w:rsidR="00D41F8B" w:rsidRPr="00D41F8B">
        <w:rPr>
          <w:rFonts w:ascii="Calibri" w:eastAsia="Calibri" w:hAnsi="Calibri" w:cs="Arial"/>
          <w:b/>
          <w:bCs/>
          <w:sz w:val="22"/>
          <w:szCs w:val="22"/>
          <w:lang w:eastAsia="en-US"/>
        </w:rPr>
        <w:t>(</w:t>
      </w:r>
      <w:r>
        <w:rPr>
          <w:rFonts w:ascii="Calibri" w:eastAsia="Calibri" w:hAnsi="Calibri" w:cs="Arial"/>
          <w:b/>
          <w:bCs/>
          <w:sz w:val="22"/>
          <w:szCs w:val="22"/>
          <w:lang w:eastAsia="en-US"/>
        </w:rPr>
        <w:t>6</w:t>
      </w:r>
      <w:r w:rsidR="00D41F8B" w:rsidRPr="00D41F8B">
        <w:rPr>
          <w:rFonts w:ascii="Calibri" w:eastAsia="Calibri" w:hAnsi="Calibri" w:cs="Arial"/>
          <w:b/>
          <w:bCs/>
          <w:sz w:val="22"/>
          <w:szCs w:val="22"/>
          <w:lang w:eastAsia="en-US"/>
        </w:rPr>
        <w:t>)</w:t>
      </w:r>
      <w:r w:rsidR="00D41F8B" w:rsidRPr="00D41F8B">
        <w:rPr>
          <w:rFonts w:ascii="Calibri" w:eastAsia="Calibri" w:hAnsi="Calibri" w:cs="Arial"/>
          <w:sz w:val="22"/>
          <w:szCs w:val="22"/>
          <w:lang w:eastAsia="en-US"/>
        </w:rPr>
        <w:t xml:space="preserve"> as in dry weight group, mean B</w:t>
      </w:r>
      <w:r>
        <w:rPr>
          <w:rFonts w:ascii="Calibri" w:eastAsia="Calibri" w:hAnsi="Calibri" w:cs="Arial"/>
          <w:sz w:val="22"/>
          <w:szCs w:val="22"/>
          <w:lang w:eastAsia="en-US"/>
        </w:rPr>
        <w:t>-</w:t>
      </w:r>
      <w:r w:rsidR="00D41F8B" w:rsidRPr="00D41F8B">
        <w:rPr>
          <w:rFonts w:ascii="Calibri" w:eastAsia="Calibri" w:hAnsi="Calibri" w:cs="Arial"/>
          <w:sz w:val="22"/>
          <w:szCs w:val="22"/>
          <w:lang w:eastAsia="en-US"/>
        </w:rPr>
        <w:t>line scores fell from 23.5 before hemodialysis to 8.5 post-hemodialysis. While in non-dry weight group, mean B-line scores fell from 56.5 before hemodialysis to 32 post-hemodialysis.</w:t>
      </w:r>
    </w:p>
    <w:p w:rsidR="00D41F8B" w:rsidRPr="00D41F8B" w:rsidRDefault="00D41F8B" w:rsidP="00D41F8B">
      <w:pPr>
        <w:bidi w:val="0"/>
        <w:spacing w:after="160" w:line="259" w:lineRule="auto"/>
        <w:rPr>
          <w:rFonts w:ascii="Calibri" w:eastAsia="Calibri" w:hAnsi="Calibri" w:cs="Arial"/>
          <w:sz w:val="22"/>
          <w:szCs w:val="22"/>
          <w:lang w:eastAsia="en-US"/>
        </w:rPr>
      </w:pPr>
      <w:r w:rsidRPr="00D41F8B">
        <w:rPr>
          <w:rFonts w:ascii="Calibri" w:eastAsia="Calibri" w:hAnsi="Calibri" w:cs="Arial"/>
          <w:sz w:val="22"/>
          <w:szCs w:val="22"/>
          <w:lang w:eastAsia="en-US"/>
        </w:rPr>
        <w:t xml:space="preserve">In addition, lung ultrasound is suggested to be a measure of dry weight. The dry weight of children increases with growth, but B-line scores are not affected. The number of B-lines in the dry weight state is helpful for assessing a child’s volume state </w:t>
      </w:r>
      <w:r w:rsidR="005515A0">
        <w:rPr>
          <w:rFonts w:ascii="Calibri" w:eastAsia="Calibri" w:hAnsi="Calibri" w:cs="Arial"/>
          <w:b/>
          <w:bCs/>
          <w:sz w:val="22"/>
          <w:szCs w:val="22"/>
          <w:lang w:eastAsia="en-US"/>
        </w:rPr>
        <w:t>(6</w:t>
      </w:r>
      <w:r w:rsidRPr="00D41F8B">
        <w:rPr>
          <w:rFonts w:ascii="Calibri" w:eastAsia="Calibri" w:hAnsi="Calibri" w:cs="Arial"/>
          <w:b/>
          <w:bCs/>
          <w:sz w:val="22"/>
          <w:szCs w:val="22"/>
          <w:lang w:eastAsia="en-US"/>
        </w:rPr>
        <w:t>)</w:t>
      </w:r>
      <w:r w:rsidRPr="00D41F8B">
        <w:rPr>
          <w:rFonts w:ascii="Calibri" w:eastAsia="Calibri" w:hAnsi="Calibri" w:cs="Arial"/>
          <w:sz w:val="22"/>
          <w:szCs w:val="22"/>
          <w:lang w:eastAsia="en-US"/>
        </w:rPr>
        <w:t>.</w:t>
      </w:r>
    </w:p>
    <w:p w:rsidR="00D41F8B" w:rsidRPr="00D41F8B" w:rsidRDefault="00D41F8B" w:rsidP="00D41F8B">
      <w:pPr>
        <w:bidi w:val="0"/>
        <w:spacing w:after="160" w:line="259" w:lineRule="auto"/>
        <w:rPr>
          <w:rFonts w:ascii="Calibri" w:eastAsia="Calibri" w:hAnsi="Calibri" w:cs="Arial"/>
          <w:b/>
          <w:bCs/>
          <w:sz w:val="22"/>
          <w:szCs w:val="22"/>
          <w:lang w:eastAsia="en-US"/>
        </w:rPr>
      </w:pPr>
      <w:r w:rsidRPr="00D41F8B">
        <w:rPr>
          <w:rFonts w:ascii="Calibri" w:eastAsia="Calibri" w:hAnsi="Calibri" w:cs="Arial"/>
          <w:sz w:val="22"/>
          <w:szCs w:val="22"/>
          <w:lang w:eastAsia="en-US"/>
        </w:rPr>
        <w:t xml:space="preserve">The use of cardiac biomarkers as BNP to evaluate the hydration status has also been suggested. These hormones are secreted by </w:t>
      </w:r>
      <w:proofErr w:type="spellStart"/>
      <w:r w:rsidRPr="00D41F8B">
        <w:rPr>
          <w:rFonts w:ascii="Calibri" w:eastAsia="Calibri" w:hAnsi="Calibri" w:cs="Arial"/>
          <w:sz w:val="22"/>
          <w:szCs w:val="22"/>
          <w:lang w:eastAsia="en-US"/>
        </w:rPr>
        <w:t>cardiomyocytes</w:t>
      </w:r>
      <w:proofErr w:type="spellEnd"/>
      <w:r w:rsidRPr="00D41F8B">
        <w:rPr>
          <w:rFonts w:ascii="Calibri" w:eastAsia="Calibri" w:hAnsi="Calibri" w:cs="Arial"/>
          <w:sz w:val="22"/>
          <w:szCs w:val="22"/>
          <w:lang w:eastAsia="en-US"/>
        </w:rPr>
        <w:t xml:space="preserve"> mainly in the heart ventricles in response to stretching caused by increased ventricular blood volume (</w:t>
      </w:r>
      <w:r w:rsidR="00F15525">
        <w:rPr>
          <w:rFonts w:ascii="Calibri" w:eastAsia="Calibri" w:hAnsi="Calibri" w:cs="Arial"/>
          <w:b/>
          <w:bCs/>
          <w:sz w:val="22"/>
          <w:szCs w:val="22"/>
          <w:lang w:eastAsia="en-US"/>
        </w:rPr>
        <w:t>12</w:t>
      </w:r>
      <w:r w:rsidRPr="00D41F8B">
        <w:rPr>
          <w:rFonts w:ascii="Calibri" w:eastAsia="Calibri" w:hAnsi="Calibri" w:cs="Arial"/>
          <w:b/>
          <w:bCs/>
          <w:sz w:val="22"/>
          <w:szCs w:val="22"/>
          <w:lang w:eastAsia="en-US"/>
        </w:rPr>
        <w:t>).</w:t>
      </w:r>
    </w:p>
    <w:p w:rsidR="00D41F8B" w:rsidRPr="00D41F8B" w:rsidRDefault="00D41F8B" w:rsidP="00D41F8B">
      <w:pPr>
        <w:bidi w:val="0"/>
        <w:spacing w:after="160" w:line="259" w:lineRule="auto"/>
        <w:rPr>
          <w:rFonts w:ascii="Calibri" w:eastAsia="Calibri" w:hAnsi="Calibri" w:cs="Arial"/>
          <w:b/>
          <w:bCs/>
          <w:sz w:val="22"/>
          <w:szCs w:val="22"/>
          <w:lang w:eastAsia="en-US"/>
        </w:rPr>
      </w:pPr>
      <w:r w:rsidRPr="00D41F8B">
        <w:rPr>
          <w:rFonts w:ascii="Calibri" w:eastAsia="Calibri" w:hAnsi="Calibri" w:cs="Arial"/>
          <w:sz w:val="22"/>
          <w:szCs w:val="22"/>
          <w:lang w:eastAsia="en-US"/>
        </w:rPr>
        <w:t>Over hydration is a major stimulator for Natriuretic peptides release. Some authors claim that it is not clear whether these biomarkers reflect fluid status or underlying structural organ damage (</w:t>
      </w:r>
      <w:r w:rsidR="00F15525">
        <w:rPr>
          <w:rFonts w:ascii="Calibri" w:eastAsia="Calibri" w:hAnsi="Calibri" w:cs="Arial"/>
          <w:b/>
          <w:bCs/>
          <w:sz w:val="22"/>
          <w:szCs w:val="22"/>
          <w:lang w:eastAsia="en-US"/>
        </w:rPr>
        <w:t>13</w:t>
      </w:r>
      <w:r w:rsidRPr="00D41F8B">
        <w:rPr>
          <w:rFonts w:ascii="Calibri" w:eastAsia="Calibri" w:hAnsi="Calibri" w:cs="Arial"/>
          <w:b/>
          <w:bCs/>
          <w:sz w:val="22"/>
          <w:szCs w:val="22"/>
          <w:lang w:eastAsia="en-US"/>
        </w:rPr>
        <w:t>).</w:t>
      </w:r>
    </w:p>
    <w:p w:rsidR="00D41F8B" w:rsidRPr="00D41F8B" w:rsidRDefault="00D41F8B" w:rsidP="00D41F8B">
      <w:pPr>
        <w:bidi w:val="0"/>
        <w:spacing w:after="160" w:line="259" w:lineRule="auto"/>
        <w:rPr>
          <w:rFonts w:ascii="Calibri" w:eastAsia="Calibri" w:hAnsi="Calibri" w:cs="Arial"/>
          <w:sz w:val="22"/>
          <w:szCs w:val="22"/>
          <w:lang w:eastAsia="en-US"/>
        </w:rPr>
      </w:pPr>
      <w:r w:rsidRPr="00D41F8B">
        <w:rPr>
          <w:rFonts w:ascii="Calibri" w:eastAsia="Calibri" w:hAnsi="Calibri" w:cs="Arial"/>
          <w:sz w:val="22"/>
          <w:szCs w:val="22"/>
          <w:lang w:eastAsia="en-US"/>
        </w:rPr>
        <w:t>We observed a tendency of higher BNP values in in pre dialysis than post dialysis as the mean BNP before dialysis was 219.5 ± 67.802 and after dialysis 116.75 ± 50.772. BNP levels were high significantly reduced after dialysis in the dry weight group (p &lt; 0.001) and non-dry-weight group (p &lt; 0.001). Before dialysis, the mean BNP levels of the dry-weight group (184.6 ± 51.7) were lower than those of the non-dry-weight group (284.3 ± 40.9). However after dialysis, the mean BNP levels of the dry-weight group (90.1± 23.9) were lower than those of the non-dry-weight group (166.3 ± 51.14) and the difference between the two groups was statistically significant (p &lt; 0.001).</w:t>
      </w:r>
    </w:p>
    <w:p w:rsidR="00D41F8B" w:rsidRPr="00D41F8B" w:rsidRDefault="00D41F8B" w:rsidP="00D41F8B">
      <w:pPr>
        <w:bidi w:val="0"/>
        <w:spacing w:after="160" w:line="259" w:lineRule="auto"/>
        <w:rPr>
          <w:rFonts w:ascii="Calibri" w:eastAsia="Calibri" w:hAnsi="Calibri" w:cs="Arial"/>
          <w:sz w:val="22"/>
          <w:szCs w:val="22"/>
          <w:lang w:eastAsia="en-US"/>
        </w:rPr>
      </w:pPr>
      <w:r w:rsidRPr="00D41F8B">
        <w:rPr>
          <w:rFonts w:ascii="Calibri" w:eastAsia="Calibri" w:hAnsi="Calibri" w:cs="Arial"/>
          <w:sz w:val="22"/>
          <w:szCs w:val="22"/>
          <w:lang w:eastAsia="en-US"/>
        </w:rPr>
        <w:t xml:space="preserve">Our results revealed that BNP serum levels were higher in the case of LUS+ than in LUS- findings. BNP resulted 88.69 ± 22.845 </w:t>
      </w:r>
      <w:proofErr w:type="spellStart"/>
      <w:r w:rsidRPr="00D41F8B">
        <w:rPr>
          <w:rFonts w:ascii="Calibri" w:eastAsia="Calibri" w:hAnsi="Calibri" w:cs="Arial"/>
          <w:sz w:val="22"/>
          <w:szCs w:val="22"/>
          <w:lang w:eastAsia="en-US"/>
        </w:rPr>
        <w:t>pg</w:t>
      </w:r>
      <w:proofErr w:type="spellEnd"/>
      <w:r w:rsidRPr="00D41F8B">
        <w:rPr>
          <w:rFonts w:ascii="Calibri" w:eastAsia="Calibri" w:hAnsi="Calibri" w:cs="Arial"/>
          <w:sz w:val="22"/>
          <w:szCs w:val="22"/>
          <w:lang w:eastAsia="en-US"/>
        </w:rPr>
        <w:t xml:space="preserve">/ ml for LUS- patients and 168.86 ± 47.39 </w:t>
      </w:r>
      <w:proofErr w:type="spellStart"/>
      <w:r w:rsidRPr="00D41F8B">
        <w:rPr>
          <w:rFonts w:ascii="Calibri" w:eastAsia="Calibri" w:hAnsi="Calibri" w:cs="Arial"/>
          <w:sz w:val="22"/>
          <w:szCs w:val="22"/>
          <w:lang w:eastAsia="en-US"/>
        </w:rPr>
        <w:t>pg</w:t>
      </w:r>
      <w:proofErr w:type="spellEnd"/>
      <w:r w:rsidRPr="00D41F8B">
        <w:rPr>
          <w:rFonts w:ascii="Calibri" w:eastAsia="Calibri" w:hAnsi="Calibri" w:cs="Arial"/>
          <w:sz w:val="22"/>
          <w:szCs w:val="22"/>
          <w:lang w:eastAsia="en-US"/>
        </w:rPr>
        <w:t>/ml for LUS+ patients after dialysis. Similarly,</w:t>
      </w:r>
      <w:r w:rsidR="00F15525">
        <w:rPr>
          <w:rFonts w:ascii="Calibri" w:eastAsia="Calibri" w:hAnsi="Calibri" w:cs="Arial"/>
          <w:sz w:val="22"/>
          <w:szCs w:val="22"/>
          <w:lang w:eastAsia="en-US"/>
        </w:rPr>
        <w:t xml:space="preserve"> </w:t>
      </w:r>
      <w:r w:rsidRPr="00D41F8B">
        <w:rPr>
          <w:rFonts w:ascii="Calibri" w:eastAsia="Calibri" w:hAnsi="Calibri" w:cs="Arial"/>
          <w:b/>
          <w:bCs/>
          <w:sz w:val="22"/>
          <w:szCs w:val="22"/>
          <w:lang w:eastAsia="en-US"/>
        </w:rPr>
        <w:t>(</w:t>
      </w:r>
      <w:r w:rsidR="00F15525">
        <w:rPr>
          <w:rFonts w:ascii="Calibri" w:eastAsia="Calibri" w:hAnsi="Calibri" w:cs="Arial"/>
          <w:b/>
          <w:bCs/>
          <w:sz w:val="22"/>
          <w:szCs w:val="22"/>
          <w:lang w:eastAsia="en-US"/>
        </w:rPr>
        <w:t>2</w:t>
      </w:r>
      <w:r w:rsidRPr="00D41F8B">
        <w:rPr>
          <w:rFonts w:ascii="Calibri" w:eastAsia="Calibri" w:hAnsi="Calibri" w:cs="Arial"/>
          <w:b/>
          <w:bCs/>
          <w:sz w:val="22"/>
          <w:szCs w:val="22"/>
          <w:lang w:eastAsia="en-US"/>
        </w:rPr>
        <w:t>)</w:t>
      </w:r>
      <w:r w:rsidRPr="00D41F8B">
        <w:rPr>
          <w:rFonts w:ascii="Calibri" w:eastAsia="Calibri" w:hAnsi="Calibri" w:cs="Arial"/>
          <w:sz w:val="22"/>
          <w:szCs w:val="22"/>
          <w:lang w:eastAsia="en-US"/>
        </w:rPr>
        <w:t xml:space="preserve"> showed that the distribution of the BNP values for LUS- patients at 25th percentile was 74.2 </w:t>
      </w:r>
      <w:proofErr w:type="spellStart"/>
      <w:r w:rsidRPr="00D41F8B">
        <w:rPr>
          <w:rFonts w:ascii="Calibri" w:eastAsia="Calibri" w:hAnsi="Calibri" w:cs="Arial"/>
          <w:sz w:val="22"/>
          <w:szCs w:val="22"/>
          <w:lang w:eastAsia="en-US"/>
        </w:rPr>
        <w:t>pg</w:t>
      </w:r>
      <w:proofErr w:type="spellEnd"/>
      <w:r w:rsidRPr="00D41F8B">
        <w:rPr>
          <w:rFonts w:ascii="Calibri" w:eastAsia="Calibri" w:hAnsi="Calibri" w:cs="Arial"/>
          <w:sz w:val="22"/>
          <w:szCs w:val="22"/>
          <w:lang w:eastAsia="en-US"/>
        </w:rPr>
        <w:t xml:space="preserve">/ ml, and at 75th percentile was 137 </w:t>
      </w:r>
      <w:proofErr w:type="spellStart"/>
      <w:r w:rsidRPr="00D41F8B">
        <w:rPr>
          <w:rFonts w:ascii="Calibri" w:eastAsia="Calibri" w:hAnsi="Calibri" w:cs="Arial"/>
          <w:sz w:val="22"/>
          <w:szCs w:val="22"/>
          <w:lang w:eastAsia="en-US"/>
        </w:rPr>
        <w:t>pg</w:t>
      </w:r>
      <w:proofErr w:type="spellEnd"/>
      <w:r w:rsidRPr="00D41F8B">
        <w:rPr>
          <w:rFonts w:ascii="Calibri" w:eastAsia="Calibri" w:hAnsi="Calibri" w:cs="Arial"/>
          <w:sz w:val="22"/>
          <w:szCs w:val="22"/>
          <w:lang w:eastAsia="en-US"/>
        </w:rPr>
        <w:t xml:space="preserve">/ml while for LUS+ patients BNP levels at 25th percentile was 180 </w:t>
      </w:r>
      <w:proofErr w:type="spellStart"/>
      <w:r w:rsidRPr="00D41F8B">
        <w:rPr>
          <w:rFonts w:ascii="Calibri" w:eastAsia="Calibri" w:hAnsi="Calibri" w:cs="Arial"/>
          <w:sz w:val="22"/>
          <w:szCs w:val="22"/>
          <w:lang w:eastAsia="en-US"/>
        </w:rPr>
        <w:t>pg</w:t>
      </w:r>
      <w:proofErr w:type="spellEnd"/>
      <w:r w:rsidRPr="00D41F8B">
        <w:rPr>
          <w:rFonts w:ascii="Calibri" w:eastAsia="Calibri" w:hAnsi="Calibri" w:cs="Arial"/>
          <w:sz w:val="22"/>
          <w:szCs w:val="22"/>
          <w:lang w:eastAsia="en-US"/>
        </w:rPr>
        <w:t xml:space="preserve">/ml, and at 75th percentile was 909 </w:t>
      </w:r>
      <w:proofErr w:type="spellStart"/>
      <w:r w:rsidRPr="00D41F8B">
        <w:rPr>
          <w:rFonts w:ascii="Calibri" w:eastAsia="Calibri" w:hAnsi="Calibri" w:cs="Arial"/>
          <w:sz w:val="22"/>
          <w:szCs w:val="22"/>
          <w:lang w:eastAsia="en-US"/>
        </w:rPr>
        <w:t>pg</w:t>
      </w:r>
      <w:proofErr w:type="spellEnd"/>
      <w:r w:rsidRPr="00D41F8B">
        <w:rPr>
          <w:rFonts w:ascii="Calibri" w:eastAsia="Calibri" w:hAnsi="Calibri" w:cs="Arial"/>
          <w:sz w:val="22"/>
          <w:szCs w:val="22"/>
          <w:lang w:eastAsia="en-US"/>
        </w:rPr>
        <w:t>/ml.</w:t>
      </w:r>
    </w:p>
    <w:p w:rsidR="00D41F8B" w:rsidRPr="00D41F8B" w:rsidRDefault="00D41F8B" w:rsidP="00D41F8B">
      <w:pPr>
        <w:bidi w:val="0"/>
        <w:spacing w:after="160" w:line="259" w:lineRule="auto"/>
        <w:rPr>
          <w:rFonts w:ascii="Calibri" w:eastAsia="Calibri" w:hAnsi="Calibri" w:cs="Arial"/>
          <w:sz w:val="22"/>
          <w:szCs w:val="22"/>
          <w:lang w:eastAsia="en-US"/>
        </w:rPr>
      </w:pPr>
      <w:r w:rsidRPr="00D41F8B">
        <w:rPr>
          <w:rFonts w:ascii="Calibri" w:eastAsia="Calibri" w:hAnsi="Calibri" w:cs="Arial"/>
          <w:sz w:val="22"/>
          <w:szCs w:val="22"/>
          <w:lang w:eastAsia="en-US"/>
        </w:rPr>
        <w:t xml:space="preserve">The ROC curve of BNP serum levels as predictor of pulmonary congestion is shown in our results. The area under the curve was 0.967. The optimal BNP cut-off value for predicting pulmonary congestion resulted as 100 </w:t>
      </w:r>
      <w:proofErr w:type="spellStart"/>
      <w:r w:rsidRPr="00D41F8B">
        <w:rPr>
          <w:rFonts w:ascii="Calibri" w:eastAsia="Calibri" w:hAnsi="Calibri" w:cs="Arial"/>
          <w:sz w:val="22"/>
          <w:szCs w:val="22"/>
          <w:lang w:eastAsia="en-US"/>
        </w:rPr>
        <w:t>pg</w:t>
      </w:r>
      <w:proofErr w:type="spellEnd"/>
      <w:r w:rsidRPr="00D41F8B">
        <w:rPr>
          <w:rFonts w:ascii="Calibri" w:eastAsia="Calibri" w:hAnsi="Calibri" w:cs="Arial"/>
          <w:sz w:val="22"/>
          <w:szCs w:val="22"/>
          <w:lang w:eastAsia="en-US"/>
        </w:rPr>
        <w:t>/ml (sensitivity 100, specificity 92.3, positive predictive value 87.5, and negative predictive value 100 with accuracy 95).</w:t>
      </w:r>
    </w:p>
    <w:p w:rsidR="00D41F8B" w:rsidRPr="00D41F8B" w:rsidRDefault="00D41F8B" w:rsidP="00D41F8B">
      <w:pPr>
        <w:bidi w:val="0"/>
        <w:spacing w:after="160" w:line="259" w:lineRule="auto"/>
        <w:rPr>
          <w:rFonts w:ascii="Calibri" w:eastAsia="Calibri" w:hAnsi="Calibri" w:cs="Arial"/>
          <w:sz w:val="22"/>
          <w:szCs w:val="22"/>
          <w:lang w:eastAsia="en-US"/>
        </w:rPr>
      </w:pPr>
      <w:r w:rsidRPr="00D41F8B">
        <w:rPr>
          <w:rFonts w:ascii="Calibri" w:eastAsia="Calibri" w:hAnsi="Calibri" w:cs="Arial"/>
          <w:sz w:val="22"/>
          <w:szCs w:val="22"/>
          <w:lang w:eastAsia="en-US"/>
        </w:rPr>
        <w:t xml:space="preserve">This suggests that BNP levels may be a valid surrogate which is able to suggest the presence of pulmonary congestion when LUS in not available </w:t>
      </w:r>
      <w:r w:rsidRPr="00D41F8B">
        <w:rPr>
          <w:rFonts w:ascii="Calibri" w:eastAsia="Calibri" w:hAnsi="Calibri" w:cs="Arial"/>
          <w:b/>
          <w:bCs/>
          <w:sz w:val="22"/>
          <w:szCs w:val="22"/>
          <w:lang w:eastAsia="en-US"/>
        </w:rPr>
        <w:t>(</w:t>
      </w:r>
      <w:r w:rsidR="00F15525">
        <w:rPr>
          <w:rFonts w:ascii="Calibri" w:eastAsia="Calibri" w:hAnsi="Calibri" w:cs="Arial"/>
          <w:b/>
          <w:bCs/>
          <w:sz w:val="22"/>
          <w:szCs w:val="22"/>
          <w:lang w:eastAsia="en-US"/>
        </w:rPr>
        <w:t>2</w:t>
      </w:r>
      <w:r w:rsidRPr="00D41F8B">
        <w:rPr>
          <w:rFonts w:ascii="Calibri" w:eastAsia="Calibri" w:hAnsi="Calibri" w:cs="Arial"/>
          <w:b/>
          <w:bCs/>
          <w:sz w:val="22"/>
          <w:szCs w:val="22"/>
          <w:lang w:eastAsia="en-US"/>
        </w:rPr>
        <w:t>)</w:t>
      </w:r>
      <w:r w:rsidRPr="00D41F8B">
        <w:rPr>
          <w:rFonts w:ascii="Calibri" w:eastAsia="Calibri" w:hAnsi="Calibri" w:cs="Arial"/>
          <w:sz w:val="22"/>
          <w:szCs w:val="22"/>
          <w:lang w:eastAsia="en-US"/>
        </w:rPr>
        <w:t>.</w:t>
      </w:r>
    </w:p>
    <w:p w:rsidR="00D41F8B" w:rsidRPr="00D41F8B" w:rsidRDefault="00D41F8B" w:rsidP="00D41F8B">
      <w:pPr>
        <w:bidi w:val="0"/>
        <w:spacing w:after="160" w:line="259" w:lineRule="auto"/>
        <w:rPr>
          <w:rFonts w:ascii="Calibri" w:eastAsia="Calibri" w:hAnsi="Calibri" w:cs="Arial"/>
          <w:sz w:val="22"/>
          <w:szCs w:val="22"/>
          <w:lang w:eastAsia="en-US"/>
        </w:rPr>
      </w:pPr>
      <w:r w:rsidRPr="00D41F8B">
        <w:rPr>
          <w:rFonts w:ascii="Calibri" w:eastAsia="Calibri" w:hAnsi="Calibri" w:cs="Arial"/>
          <w:sz w:val="22"/>
          <w:szCs w:val="22"/>
          <w:lang w:eastAsia="en-US"/>
        </w:rPr>
        <w:t xml:space="preserve">In our study, BLS showed a positive correlation with BNP values in post dialysis (r= 0.914, p &lt; 0.001) with no significant correlation in </w:t>
      </w:r>
      <w:proofErr w:type="spellStart"/>
      <w:r w:rsidRPr="00D41F8B">
        <w:rPr>
          <w:rFonts w:ascii="Calibri" w:eastAsia="Calibri" w:hAnsi="Calibri" w:cs="Arial"/>
          <w:sz w:val="22"/>
          <w:szCs w:val="22"/>
          <w:lang w:eastAsia="en-US"/>
        </w:rPr>
        <w:t>predialysis</w:t>
      </w:r>
      <w:proofErr w:type="spellEnd"/>
      <w:r w:rsidRPr="00D41F8B">
        <w:rPr>
          <w:rFonts w:ascii="Calibri" w:eastAsia="Calibri" w:hAnsi="Calibri" w:cs="Arial"/>
          <w:sz w:val="22"/>
          <w:szCs w:val="22"/>
          <w:lang w:eastAsia="en-US"/>
        </w:rPr>
        <w:t xml:space="preserve"> (r= 0.276, p= 0.064).</w:t>
      </w:r>
    </w:p>
    <w:p w:rsidR="00D41F8B" w:rsidRPr="00D41F8B" w:rsidRDefault="00F15525" w:rsidP="00D41F8B">
      <w:pPr>
        <w:bidi w:val="0"/>
        <w:spacing w:after="160" w:line="259" w:lineRule="auto"/>
        <w:rPr>
          <w:rFonts w:ascii="Calibri" w:eastAsia="Calibri" w:hAnsi="Calibri" w:cs="Arial"/>
          <w:sz w:val="22"/>
          <w:szCs w:val="22"/>
          <w:lang w:eastAsia="en-US"/>
        </w:rPr>
      </w:pPr>
      <w:r>
        <w:rPr>
          <w:rFonts w:ascii="Calibri" w:eastAsia="Calibri" w:hAnsi="Calibri" w:cs="Arial"/>
          <w:sz w:val="22"/>
          <w:szCs w:val="22"/>
          <w:lang w:eastAsia="en-US"/>
        </w:rPr>
        <w:t xml:space="preserve">The same findings were shown by </w:t>
      </w:r>
      <w:r w:rsidR="00D41F8B" w:rsidRPr="00D41F8B">
        <w:rPr>
          <w:rFonts w:ascii="Calibri" w:eastAsia="Calibri" w:hAnsi="Calibri" w:cs="Arial"/>
          <w:b/>
          <w:bCs/>
          <w:sz w:val="22"/>
          <w:szCs w:val="22"/>
          <w:lang w:eastAsia="en-US"/>
        </w:rPr>
        <w:t>(</w:t>
      </w:r>
      <w:r>
        <w:rPr>
          <w:rFonts w:ascii="Calibri" w:eastAsia="Calibri" w:hAnsi="Calibri" w:cs="Arial"/>
          <w:b/>
          <w:bCs/>
          <w:sz w:val="22"/>
          <w:szCs w:val="22"/>
          <w:lang w:eastAsia="en-US"/>
        </w:rPr>
        <w:t>2</w:t>
      </w:r>
      <w:r w:rsidR="00D41F8B" w:rsidRPr="00D41F8B">
        <w:rPr>
          <w:rFonts w:ascii="Calibri" w:eastAsia="Calibri" w:hAnsi="Calibri" w:cs="Arial"/>
          <w:b/>
          <w:bCs/>
          <w:sz w:val="22"/>
          <w:szCs w:val="22"/>
          <w:lang w:eastAsia="en-US"/>
        </w:rPr>
        <w:t>) and (</w:t>
      </w:r>
      <w:r>
        <w:rPr>
          <w:rFonts w:ascii="Calibri" w:eastAsia="Calibri" w:hAnsi="Calibri" w:cs="Arial"/>
          <w:b/>
          <w:bCs/>
          <w:sz w:val="22"/>
          <w:szCs w:val="22"/>
          <w:lang w:eastAsia="en-US"/>
        </w:rPr>
        <w:t>14</w:t>
      </w:r>
      <w:r w:rsidR="00D41F8B" w:rsidRPr="00D41F8B">
        <w:rPr>
          <w:rFonts w:ascii="Calibri" w:eastAsia="Calibri" w:hAnsi="Calibri" w:cs="Arial"/>
          <w:b/>
          <w:bCs/>
          <w:sz w:val="22"/>
          <w:szCs w:val="22"/>
          <w:lang w:eastAsia="en-US"/>
        </w:rPr>
        <w:t xml:space="preserve">) </w:t>
      </w:r>
      <w:r w:rsidR="00D41F8B" w:rsidRPr="00D41F8B">
        <w:rPr>
          <w:rFonts w:ascii="Calibri" w:eastAsia="Calibri" w:hAnsi="Calibri" w:cs="Arial"/>
          <w:sz w:val="22"/>
          <w:szCs w:val="22"/>
          <w:lang w:eastAsia="en-US"/>
        </w:rPr>
        <w:t>that revealed that</w:t>
      </w:r>
      <w:r w:rsidR="00D41F8B" w:rsidRPr="00D41F8B">
        <w:rPr>
          <w:rFonts w:ascii="Calibri" w:eastAsia="Calibri" w:hAnsi="Calibri" w:cs="Arial"/>
          <w:b/>
          <w:bCs/>
          <w:sz w:val="22"/>
          <w:szCs w:val="22"/>
          <w:lang w:eastAsia="en-US"/>
        </w:rPr>
        <w:t xml:space="preserve"> </w:t>
      </w:r>
      <w:r w:rsidR="00D41F8B" w:rsidRPr="00D41F8B">
        <w:rPr>
          <w:rFonts w:ascii="Calibri" w:eastAsia="Calibri" w:hAnsi="Calibri" w:cs="Arial"/>
          <w:sz w:val="22"/>
          <w:szCs w:val="22"/>
          <w:lang w:eastAsia="en-US"/>
        </w:rPr>
        <w:t>a positive association between BNP and BLS only when BNP was determined post-HD session, and not w</w:t>
      </w:r>
      <w:r>
        <w:rPr>
          <w:rFonts w:ascii="Calibri" w:eastAsia="Calibri" w:hAnsi="Calibri" w:cs="Arial"/>
          <w:sz w:val="22"/>
          <w:szCs w:val="22"/>
          <w:lang w:eastAsia="en-US"/>
        </w:rPr>
        <w:t xml:space="preserve">ith pre-HD BNP levels. Instead, </w:t>
      </w:r>
      <w:r w:rsidR="00D41F8B" w:rsidRPr="00D41F8B">
        <w:rPr>
          <w:rFonts w:ascii="Calibri" w:eastAsia="Calibri" w:hAnsi="Calibri" w:cs="Arial"/>
          <w:b/>
          <w:bCs/>
          <w:sz w:val="22"/>
          <w:szCs w:val="22"/>
          <w:lang w:eastAsia="en-US"/>
        </w:rPr>
        <w:t>(</w:t>
      </w:r>
      <w:r>
        <w:rPr>
          <w:rFonts w:ascii="Calibri" w:eastAsia="Calibri" w:hAnsi="Calibri" w:cs="Arial"/>
          <w:b/>
          <w:bCs/>
          <w:sz w:val="22"/>
          <w:szCs w:val="22"/>
          <w:lang w:eastAsia="en-US"/>
        </w:rPr>
        <w:t>15</w:t>
      </w:r>
      <w:r w:rsidR="00D41F8B" w:rsidRPr="00D41F8B">
        <w:rPr>
          <w:rFonts w:ascii="Calibri" w:eastAsia="Calibri" w:hAnsi="Calibri" w:cs="Arial"/>
          <w:b/>
          <w:bCs/>
          <w:sz w:val="22"/>
          <w:szCs w:val="22"/>
          <w:lang w:eastAsia="en-US"/>
        </w:rPr>
        <w:t>)</w:t>
      </w:r>
      <w:r w:rsidR="00D41F8B" w:rsidRPr="00D41F8B">
        <w:rPr>
          <w:rFonts w:ascii="Calibri" w:eastAsia="Calibri" w:hAnsi="Calibri" w:cs="Arial"/>
          <w:sz w:val="22"/>
          <w:szCs w:val="22"/>
          <w:lang w:eastAsia="en-US"/>
        </w:rPr>
        <w:t xml:space="preserve"> showed no significant relationship between BLS and BNP values both pre and post dialysis.</w:t>
      </w:r>
    </w:p>
    <w:p w:rsidR="00D41F8B" w:rsidRPr="00D41F8B" w:rsidRDefault="00D41F8B" w:rsidP="00D41F8B">
      <w:pPr>
        <w:bidi w:val="0"/>
        <w:spacing w:after="160" w:line="259" w:lineRule="auto"/>
        <w:rPr>
          <w:rFonts w:ascii="Calibri" w:eastAsia="Calibri" w:hAnsi="Calibri" w:cs="Arial"/>
          <w:b/>
          <w:bCs/>
          <w:sz w:val="22"/>
          <w:szCs w:val="22"/>
          <w:lang w:eastAsia="en-US"/>
        </w:rPr>
      </w:pPr>
      <w:r w:rsidRPr="00D41F8B">
        <w:rPr>
          <w:rFonts w:ascii="Calibri" w:eastAsia="Calibri" w:hAnsi="Calibri" w:cs="Arial"/>
          <w:sz w:val="22"/>
          <w:szCs w:val="22"/>
          <w:lang w:eastAsia="en-US"/>
        </w:rPr>
        <w:t xml:space="preserve">The systematic application of LUS in HD patients, even when cardiac function is not impaired, may represent a useful method for the monitoring of dialysis population in the clinical practice. </w:t>
      </w:r>
      <w:r w:rsidRPr="00D41F8B">
        <w:rPr>
          <w:rFonts w:ascii="Calibri" w:eastAsia="Calibri" w:hAnsi="Calibri" w:cs="Arial"/>
          <w:sz w:val="22"/>
          <w:szCs w:val="22"/>
          <w:lang w:eastAsia="en-US"/>
        </w:rPr>
        <w:lastRenderedPageBreak/>
        <w:t xml:space="preserve">In addition, benefits for patients are represented by the safety of the method (in comparison with chest X ray or CT scan), the repeatability, the easy bed-side performance, and the clinical relevance of information that can give </w:t>
      </w:r>
      <w:r w:rsidRPr="00D41F8B">
        <w:rPr>
          <w:rFonts w:ascii="Calibri" w:eastAsia="Calibri" w:hAnsi="Calibri" w:cs="Arial"/>
          <w:b/>
          <w:bCs/>
          <w:sz w:val="22"/>
          <w:szCs w:val="22"/>
          <w:lang w:eastAsia="en-US"/>
        </w:rPr>
        <w:t>(</w:t>
      </w:r>
      <w:r w:rsidR="00F15525">
        <w:rPr>
          <w:rFonts w:ascii="Calibri" w:eastAsia="Calibri" w:hAnsi="Calibri" w:cs="Arial"/>
          <w:b/>
          <w:bCs/>
          <w:sz w:val="22"/>
          <w:szCs w:val="22"/>
          <w:lang w:eastAsia="en-US"/>
        </w:rPr>
        <w:t>2</w:t>
      </w:r>
      <w:r w:rsidRPr="00D41F8B">
        <w:rPr>
          <w:rFonts w:ascii="Calibri" w:eastAsia="Calibri" w:hAnsi="Calibri" w:cs="Arial"/>
          <w:b/>
          <w:bCs/>
          <w:sz w:val="22"/>
          <w:szCs w:val="22"/>
          <w:lang w:eastAsia="en-US"/>
        </w:rPr>
        <w:t>).</w:t>
      </w:r>
    </w:p>
    <w:p w:rsidR="00D41F8B" w:rsidRPr="00D41F8B" w:rsidRDefault="00D41F8B" w:rsidP="00D41F8B">
      <w:pPr>
        <w:bidi w:val="0"/>
        <w:spacing w:after="160" w:line="259" w:lineRule="auto"/>
        <w:rPr>
          <w:rFonts w:ascii="Calibri" w:eastAsia="Calibri" w:hAnsi="Calibri" w:cs="Arial"/>
          <w:sz w:val="22"/>
          <w:szCs w:val="22"/>
          <w:lang w:eastAsia="en-US"/>
        </w:rPr>
      </w:pPr>
      <w:r w:rsidRPr="00D41F8B">
        <w:rPr>
          <w:rFonts w:ascii="Calibri" w:eastAsia="Calibri" w:hAnsi="Calibri" w:cs="Arial"/>
          <w:sz w:val="22"/>
          <w:szCs w:val="22"/>
          <w:lang w:eastAsia="en-US"/>
        </w:rPr>
        <w:t>Unfortunately, a number of barriers exist preventing a widespread implementation of LUS procedure in daily clinical practice. Namely, the availability of sonography, the training and expertise of the operator, the need of a longer stay of the patients in the hospital. The chance of LUS examination at bedside and during or immediately after the end of the dialysis section is a possible way to increase its applicability. As a whole, the implementation of LUS assessment may be a useful a safe strategy for the fluid status monitoring of HD patients.</w:t>
      </w:r>
    </w:p>
    <w:p w:rsidR="00D41F8B" w:rsidRDefault="00D41F8B" w:rsidP="00D41F8B">
      <w:pPr>
        <w:bidi w:val="0"/>
        <w:spacing w:after="160" w:line="259" w:lineRule="auto"/>
        <w:rPr>
          <w:rFonts w:asciiTheme="majorBidi" w:hAnsiTheme="majorBidi" w:cstheme="majorBidi"/>
          <w:b/>
          <w:bCs/>
          <w:color w:val="000000"/>
        </w:rPr>
      </w:pPr>
      <w:r w:rsidRPr="00D41F8B">
        <w:rPr>
          <w:rFonts w:ascii="Calibri" w:eastAsia="Calibri" w:hAnsi="Calibri" w:cs="Arial"/>
          <w:sz w:val="22"/>
          <w:szCs w:val="22"/>
          <w:lang w:eastAsia="en-US"/>
        </w:rPr>
        <w:t>Our study open minded for application of LUS and serum BNP in optimizing dry weight , but we need for more studies with large sample si</w:t>
      </w:r>
      <w:r w:rsidR="009839A1">
        <w:rPr>
          <w:rFonts w:ascii="Calibri" w:eastAsia="Calibri" w:hAnsi="Calibri" w:cs="Arial"/>
          <w:sz w:val="22"/>
          <w:szCs w:val="22"/>
          <w:lang w:eastAsia="en-US"/>
        </w:rPr>
        <w:t>ze and serial LUS and BNP leveling</w:t>
      </w:r>
      <w:r w:rsidRPr="00D41F8B">
        <w:rPr>
          <w:rFonts w:ascii="Calibri" w:eastAsia="Calibri" w:hAnsi="Calibri" w:cs="Arial"/>
          <w:sz w:val="22"/>
          <w:szCs w:val="22"/>
          <w:lang w:eastAsia="en-US"/>
        </w:rPr>
        <w:t>.</w:t>
      </w:r>
      <w:r w:rsidR="00F649B7" w:rsidRPr="002B21B6">
        <w:rPr>
          <w:rFonts w:asciiTheme="majorBidi" w:hAnsiTheme="majorBidi" w:cstheme="majorBidi"/>
          <w:color w:val="000000"/>
        </w:rPr>
        <w:br/>
      </w:r>
      <w:r w:rsidR="00F649B7" w:rsidRPr="002B21B6">
        <w:rPr>
          <w:rFonts w:asciiTheme="majorBidi" w:hAnsiTheme="majorBidi" w:cstheme="majorBidi"/>
          <w:color w:val="000000"/>
        </w:rPr>
        <w:br/>
      </w:r>
      <w:r>
        <w:rPr>
          <w:rFonts w:asciiTheme="majorBidi" w:hAnsiTheme="majorBidi" w:cstheme="majorBidi"/>
          <w:b/>
          <w:bCs/>
          <w:color w:val="000000"/>
        </w:rPr>
        <w:t>5.</w:t>
      </w:r>
      <w:r w:rsidRPr="002B21B6">
        <w:rPr>
          <w:rFonts w:asciiTheme="majorBidi" w:hAnsiTheme="majorBidi" w:cstheme="majorBidi"/>
          <w:b/>
          <w:bCs/>
          <w:color w:val="000000"/>
        </w:rPr>
        <w:t xml:space="preserve"> Conclusions</w:t>
      </w:r>
    </w:p>
    <w:p w:rsidR="00974B70" w:rsidRPr="00D41F8B" w:rsidRDefault="00D41F8B" w:rsidP="00974B70">
      <w:pPr>
        <w:bidi w:val="0"/>
        <w:spacing w:after="160" w:line="259" w:lineRule="auto"/>
        <w:rPr>
          <w:rFonts w:ascii="Calibri" w:eastAsia="Calibri" w:hAnsi="Calibri" w:cs="Arial"/>
          <w:sz w:val="22"/>
          <w:szCs w:val="22"/>
          <w:lang w:eastAsia="en-US"/>
        </w:rPr>
      </w:pPr>
      <w:r w:rsidRPr="00D41F8B">
        <w:rPr>
          <w:rFonts w:ascii="Calibri" w:eastAsia="Calibri" w:hAnsi="Calibri" w:cs="Arial"/>
          <w:sz w:val="22"/>
          <w:szCs w:val="22"/>
          <w:lang w:eastAsia="en-US"/>
        </w:rPr>
        <w:t xml:space="preserve">Our data showed that a number of patients who were clinically </w:t>
      </w:r>
      <w:proofErr w:type="spellStart"/>
      <w:r w:rsidR="00974B70">
        <w:rPr>
          <w:rFonts w:ascii="Calibri" w:eastAsia="Calibri" w:hAnsi="Calibri" w:cs="Arial"/>
          <w:sz w:val="22"/>
          <w:szCs w:val="22"/>
          <w:lang w:eastAsia="en-US"/>
        </w:rPr>
        <w:t>euvolemic</w:t>
      </w:r>
      <w:proofErr w:type="spellEnd"/>
      <w:r w:rsidR="00974B70">
        <w:rPr>
          <w:rFonts w:ascii="Calibri" w:eastAsia="Calibri" w:hAnsi="Calibri" w:cs="Arial"/>
          <w:sz w:val="22"/>
          <w:szCs w:val="22"/>
          <w:lang w:eastAsia="en-US"/>
        </w:rPr>
        <w:t xml:space="preserve"> at the end of HD</w:t>
      </w:r>
      <w:r w:rsidRPr="00D41F8B">
        <w:rPr>
          <w:rFonts w:ascii="Calibri" w:eastAsia="Calibri" w:hAnsi="Calibri" w:cs="Arial"/>
          <w:sz w:val="22"/>
          <w:szCs w:val="22"/>
          <w:lang w:eastAsia="en-US"/>
        </w:rPr>
        <w:t xml:space="preserve"> session and believed at target dry weight demonstrated lung congestion at LUS in absence of clinical evidence of </w:t>
      </w:r>
      <w:proofErr w:type="spellStart"/>
      <w:r w:rsidRPr="00D41F8B">
        <w:rPr>
          <w:rFonts w:ascii="Calibri" w:eastAsia="Calibri" w:hAnsi="Calibri" w:cs="Arial"/>
          <w:sz w:val="22"/>
          <w:szCs w:val="22"/>
          <w:lang w:eastAsia="en-US"/>
        </w:rPr>
        <w:t>overhydration</w:t>
      </w:r>
      <w:proofErr w:type="spellEnd"/>
      <w:r w:rsidRPr="00D41F8B">
        <w:rPr>
          <w:rFonts w:ascii="Calibri" w:eastAsia="Calibri" w:hAnsi="Calibri" w:cs="Arial"/>
          <w:sz w:val="22"/>
          <w:szCs w:val="22"/>
          <w:lang w:eastAsia="en-US"/>
        </w:rPr>
        <w:t xml:space="preserve"> as dyspnea, edema and elevated blood pressure. This suggests that patients at their supposed target weight may still have a residual volume overload that can be intercepted by LUS assessment</w:t>
      </w:r>
      <w:r w:rsidR="00974B70">
        <w:rPr>
          <w:rFonts w:ascii="Calibri" w:eastAsia="Calibri" w:hAnsi="Calibri" w:cs="Arial"/>
          <w:sz w:val="22"/>
          <w:szCs w:val="22"/>
          <w:lang w:eastAsia="en-US"/>
        </w:rPr>
        <w:t>.</w:t>
      </w:r>
      <w:r w:rsidRPr="00D41F8B">
        <w:rPr>
          <w:rFonts w:ascii="Calibri" w:eastAsia="Calibri" w:hAnsi="Calibri" w:cs="Arial"/>
          <w:sz w:val="22"/>
          <w:szCs w:val="22"/>
          <w:lang w:eastAsia="en-US"/>
        </w:rPr>
        <w:t xml:space="preserve"> BNP serum level &gt; 100 </w:t>
      </w:r>
      <w:proofErr w:type="spellStart"/>
      <w:r w:rsidRPr="00D41F8B">
        <w:rPr>
          <w:rFonts w:ascii="Calibri" w:eastAsia="Calibri" w:hAnsi="Calibri" w:cs="Arial"/>
          <w:sz w:val="22"/>
          <w:szCs w:val="22"/>
          <w:lang w:eastAsia="en-US"/>
        </w:rPr>
        <w:t>pg</w:t>
      </w:r>
      <w:proofErr w:type="spellEnd"/>
      <w:r w:rsidRPr="00D41F8B">
        <w:rPr>
          <w:rFonts w:ascii="Calibri" w:eastAsia="Calibri" w:hAnsi="Calibri" w:cs="Arial"/>
          <w:sz w:val="22"/>
          <w:szCs w:val="22"/>
          <w:lang w:eastAsia="en-US"/>
        </w:rPr>
        <w:t>/ml resulted predictive of pulmonary conge</w:t>
      </w:r>
      <w:r>
        <w:rPr>
          <w:rFonts w:ascii="Calibri" w:eastAsia="Calibri" w:hAnsi="Calibri" w:cs="Arial"/>
          <w:sz w:val="22"/>
          <w:szCs w:val="22"/>
          <w:lang w:eastAsia="en-US"/>
        </w:rPr>
        <w:t>stion at LUS in which BLS &gt; 10.</w:t>
      </w:r>
      <w:r w:rsidR="00974B70" w:rsidRPr="00974B70">
        <w:rPr>
          <w:rFonts w:ascii="Calibri" w:eastAsia="Calibri" w:hAnsi="Calibri" w:cs="Arial"/>
          <w:sz w:val="22"/>
          <w:szCs w:val="22"/>
          <w:lang w:eastAsia="en-US"/>
        </w:rPr>
        <w:t xml:space="preserve"> </w:t>
      </w:r>
      <w:r w:rsidR="00974B70">
        <w:rPr>
          <w:rFonts w:ascii="Calibri" w:eastAsia="Calibri" w:hAnsi="Calibri" w:cs="Arial"/>
          <w:sz w:val="22"/>
          <w:szCs w:val="22"/>
          <w:lang w:eastAsia="en-US"/>
        </w:rPr>
        <w:t xml:space="preserve"> This suggest that BNP level can be used when LUS is not available.</w:t>
      </w:r>
    </w:p>
    <w:p w:rsidR="00504C63" w:rsidRPr="00D41F8B" w:rsidRDefault="00CC2FC9" w:rsidP="00974B70">
      <w:pPr>
        <w:bidi w:val="0"/>
        <w:spacing w:after="160" w:line="259" w:lineRule="auto"/>
        <w:rPr>
          <w:rFonts w:ascii="Calibri" w:eastAsia="Calibri" w:hAnsi="Calibri" w:cs="Arial"/>
          <w:sz w:val="22"/>
          <w:szCs w:val="22"/>
          <w:lang w:eastAsia="en-US"/>
        </w:rPr>
      </w:pPr>
      <w:r w:rsidRPr="002B21B6">
        <w:rPr>
          <w:rFonts w:asciiTheme="majorBidi" w:hAnsiTheme="majorBidi" w:cstheme="majorBidi"/>
          <w:color w:val="252626"/>
        </w:rPr>
        <w:br/>
      </w:r>
    </w:p>
    <w:p w:rsidR="00026F56" w:rsidRDefault="00D41F8B" w:rsidP="00026F56">
      <w:pPr>
        <w:jc w:val="right"/>
        <w:rPr>
          <w:rFonts w:asciiTheme="majorBidi" w:hAnsiTheme="majorBidi" w:cstheme="majorBidi"/>
          <w:b/>
          <w:bCs/>
          <w:color w:val="000000"/>
        </w:rPr>
      </w:pPr>
      <w:r w:rsidRPr="00504C63">
        <w:rPr>
          <w:rFonts w:asciiTheme="majorBidi" w:hAnsiTheme="majorBidi" w:cstheme="majorBidi"/>
          <w:b/>
          <w:bCs/>
          <w:color w:val="000000"/>
        </w:rPr>
        <w:t>6. References</w:t>
      </w:r>
    </w:p>
    <w:p w:rsidR="00026F56" w:rsidRDefault="00CC2FC9" w:rsidP="00026F56">
      <w:pPr>
        <w:jc w:val="right"/>
        <w:rPr>
          <w:rFonts w:ascii="Calibri" w:eastAsia="Calibri" w:hAnsi="Calibri" w:cs="Arial"/>
          <w:sz w:val="22"/>
          <w:szCs w:val="22"/>
          <w:lang w:eastAsia="en-US"/>
        </w:rPr>
      </w:pPr>
      <w:r w:rsidRPr="00504C63">
        <w:rPr>
          <w:rFonts w:asciiTheme="majorBidi" w:hAnsiTheme="majorBidi" w:cstheme="majorBidi"/>
          <w:b/>
          <w:bCs/>
          <w:color w:val="000000"/>
        </w:rPr>
        <w:br/>
      </w:r>
      <w:r w:rsidR="009E11F0">
        <w:rPr>
          <w:rFonts w:ascii="Calibri" w:eastAsia="Calibri" w:hAnsi="Calibri" w:cs="Arial"/>
          <w:b/>
          <w:bCs/>
          <w:sz w:val="22"/>
          <w:szCs w:val="22"/>
          <w:lang w:eastAsia="en-US"/>
        </w:rPr>
        <w:t xml:space="preserve">1- </w:t>
      </w:r>
      <w:proofErr w:type="spellStart"/>
      <w:r w:rsidR="00026F56" w:rsidRPr="00026F56">
        <w:rPr>
          <w:rFonts w:ascii="Calibri" w:eastAsia="Calibri" w:hAnsi="Calibri" w:cs="Arial"/>
          <w:b/>
          <w:bCs/>
          <w:sz w:val="22"/>
          <w:szCs w:val="22"/>
          <w:lang w:eastAsia="en-US"/>
        </w:rPr>
        <w:t>Hecking</w:t>
      </w:r>
      <w:proofErr w:type="spellEnd"/>
      <w:r w:rsidR="00026F56" w:rsidRPr="00026F56">
        <w:rPr>
          <w:rFonts w:ascii="Calibri" w:eastAsia="Calibri" w:hAnsi="Calibri" w:cs="Arial"/>
          <w:b/>
          <w:bCs/>
          <w:sz w:val="22"/>
          <w:szCs w:val="22"/>
          <w:lang w:eastAsia="en-US"/>
        </w:rPr>
        <w:t xml:space="preserve"> M, Rayner H and </w:t>
      </w:r>
      <w:proofErr w:type="spellStart"/>
      <w:r w:rsidR="00026F56" w:rsidRPr="00026F56">
        <w:rPr>
          <w:rFonts w:ascii="Calibri" w:eastAsia="Calibri" w:hAnsi="Calibri" w:cs="Arial"/>
          <w:b/>
          <w:bCs/>
          <w:sz w:val="22"/>
          <w:szCs w:val="22"/>
          <w:lang w:eastAsia="en-US"/>
        </w:rPr>
        <w:t>Wabel</w:t>
      </w:r>
      <w:proofErr w:type="spellEnd"/>
      <w:r w:rsidR="00026F56" w:rsidRPr="00026F56">
        <w:rPr>
          <w:rFonts w:ascii="Calibri" w:eastAsia="Calibri" w:hAnsi="Calibri" w:cs="Arial"/>
          <w:b/>
          <w:bCs/>
          <w:sz w:val="22"/>
          <w:szCs w:val="22"/>
          <w:lang w:eastAsia="en-US"/>
        </w:rPr>
        <w:t xml:space="preserve"> P (2015):</w:t>
      </w:r>
      <w:r w:rsidR="00026F56" w:rsidRPr="00026F56">
        <w:rPr>
          <w:rFonts w:ascii="Calibri" w:eastAsia="Calibri" w:hAnsi="Calibri" w:cs="Arial"/>
          <w:sz w:val="22"/>
          <w:szCs w:val="22"/>
          <w:lang w:eastAsia="en-US"/>
        </w:rPr>
        <w:t xml:space="preserve"> what are the consequences of volume expansion in chronic dialysis patients: defining and measuring fluid overload in hemodialysis </w:t>
      </w:r>
      <w:proofErr w:type="gramStart"/>
      <w:r w:rsidR="00026F56" w:rsidRPr="00026F56">
        <w:rPr>
          <w:rFonts w:ascii="Calibri" w:eastAsia="Calibri" w:hAnsi="Calibri" w:cs="Arial"/>
          <w:sz w:val="22"/>
          <w:szCs w:val="22"/>
          <w:lang w:eastAsia="en-US"/>
        </w:rPr>
        <w:t>patients.</w:t>
      </w:r>
      <w:proofErr w:type="gramEnd"/>
      <w:r w:rsidR="00026F56" w:rsidRPr="00026F56">
        <w:rPr>
          <w:rFonts w:ascii="Calibri" w:eastAsia="Calibri" w:hAnsi="Calibri" w:cs="Arial"/>
          <w:sz w:val="22"/>
          <w:szCs w:val="22"/>
          <w:lang w:eastAsia="en-US"/>
        </w:rPr>
        <w:t xml:space="preserve"> </w:t>
      </w:r>
      <w:proofErr w:type="spellStart"/>
      <w:r w:rsidR="00026F56" w:rsidRPr="00026F56">
        <w:rPr>
          <w:rFonts w:ascii="Calibri" w:eastAsia="Calibri" w:hAnsi="Calibri" w:cs="Arial"/>
          <w:sz w:val="22"/>
          <w:szCs w:val="22"/>
          <w:lang w:eastAsia="en-US"/>
        </w:rPr>
        <w:t>Semin</w:t>
      </w:r>
      <w:proofErr w:type="spellEnd"/>
      <w:r w:rsidR="00026F56" w:rsidRPr="00026F56">
        <w:rPr>
          <w:rFonts w:ascii="Calibri" w:eastAsia="Calibri" w:hAnsi="Calibri" w:cs="Arial"/>
          <w:sz w:val="22"/>
          <w:szCs w:val="22"/>
          <w:lang w:eastAsia="en-US"/>
        </w:rPr>
        <w:t xml:space="preserve"> Dial; 28: 242-247.</w:t>
      </w:r>
    </w:p>
    <w:p w:rsidR="009E11F0" w:rsidRPr="00026F56" w:rsidRDefault="009E11F0" w:rsidP="009E11F0">
      <w:pPr>
        <w:rPr>
          <w:rFonts w:asciiTheme="majorBidi" w:hAnsiTheme="majorBidi" w:cstheme="majorBidi"/>
          <w:b/>
          <w:bCs/>
          <w:color w:val="000000"/>
        </w:rPr>
      </w:pPr>
      <w:r>
        <w:rPr>
          <w:rFonts w:ascii="Calibri" w:eastAsia="Calibri" w:hAnsi="Calibri" w:cs="Arial"/>
          <w:sz w:val="22"/>
          <w:szCs w:val="22"/>
          <w:lang w:eastAsia="en-US"/>
        </w:rPr>
        <w:t xml:space="preserve"> </w:t>
      </w:r>
    </w:p>
    <w:p w:rsidR="009E11F0" w:rsidRDefault="009E11F0" w:rsidP="009E11F0">
      <w:pPr>
        <w:jc w:val="right"/>
        <w:rPr>
          <w:rFonts w:asciiTheme="majorBidi" w:hAnsiTheme="majorBidi" w:cstheme="majorBidi"/>
        </w:rPr>
      </w:pPr>
      <w:r>
        <w:rPr>
          <w:rFonts w:asciiTheme="majorBidi" w:hAnsiTheme="majorBidi" w:cstheme="majorBidi"/>
          <w:b/>
          <w:bCs/>
        </w:rPr>
        <w:t xml:space="preserve">2- </w:t>
      </w:r>
      <w:proofErr w:type="spellStart"/>
      <w:r w:rsidRPr="009E11F0">
        <w:rPr>
          <w:rFonts w:asciiTheme="majorBidi" w:hAnsiTheme="majorBidi" w:cstheme="majorBidi"/>
          <w:b/>
          <w:bCs/>
        </w:rPr>
        <w:t>Giannese</w:t>
      </w:r>
      <w:proofErr w:type="spellEnd"/>
      <w:r w:rsidRPr="009E11F0">
        <w:rPr>
          <w:rFonts w:asciiTheme="majorBidi" w:hAnsiTheme="majorBidi" w:cstheme="majorBidi"/>
          <w:b/>
          <w:bCs/>
        </w:rPr>
        <w:t xml:space="preserve"> D, </w:t>
      </w:r>
      <w:proofErr w:type="spellStart"/>
      <w:r w:rsidRPr="009E11F0">
        <w:rPr>
          <w:rFonts w:asciiTheme="majorBidi" w:hAnsiTheme="majorBidi" w:cstheme="majorBidi"/>
          <w:b/>
          <w:bCs/>
        </w:rPr>
        <w:t>Puntoni</w:t>
      </w:r>
      <w:proofErr w:type="spellEnd"/>
      <w:r w:rsidRPr="009E11F0">
        <w:rPr>
          <w:rFonts w:asciiTheme="majorBidi" w:hAnsiTheme="majorBidi" w:cstheme="majorBidi"/>
          <w:b/>
          <w:bCs/>
        </w:rPr>
        <w:t xml:space="preserve"> A, </w:t>
      </w:r>
      <w:proofErr w:type="spellStart"/>
      <w:r w:rsidRPr="009E11F0">
        <w:rPr>
          <w:rFonts w:asciiTheme="majorBidi" w:hAnsiTheme="majorBidi" w:cstheme="majorBidi"/>
          <w:b/>
          <w:bCs/>
        </w:rPr>
        <w:t>Cupisti</w:t>
      </w:r>
      <w:proofErr w:type="spellEnd"/>
      <w:r w:rsidRPr="009E11F0">
        <w:rPr>
          <w:rFonts w:asciiTheme="majorBidi" w:hAnsiTheme="majorBidi" w:cstheme="majorBidi"/>
          <w:b/>
          <w:bCs/>
        </w:rPr>
        <w:t xml:space="preserve">, A, et al., (2021): </w:t>
      </w:r>
      <w:r w:rsidRPr="009E11F0">
        <w:rPr>
          <w:rFonts w:asciiTheme="majorBidi" w:hAnsiTheme="majorBidi" w:cstheme="majorBidi"/>
        </w:rPr>
        <w:t xml:space="preserve">Lung ultrasound and BNP to detect hidden pulmonary congestion in </w:t>
      </w:r>
      <w:proofErr w:type="spellStart"/>
      <w:r w:rsidRPr="009E11F0">
        <w:rPr>
          <w:rFonts w:asciiTheme="majorBidi" w:hAnsiTheme="majorBidi" w:cstheme="majorBidi"/>
        </w:rPr>
        <w:t>euvolemic</w:t>
      </w:r>
      <w:proofErr w:type="spellEnd"/>
      <w:r w:rsidRPr="009E11F0">
        <w:rPr>
          <w:rFonts w:asciiTheme="majorBidi" w:hAnsiTheme="majorBidi" w:cstheme="majorBidi"/>
        </w:rPr>
        <w:t xml:space="preserve"> hemodialysis patients: a single center experience. BMC nephrology; 22(1): 1-8.</w:t>
      </w:r>
    </w:p>
    <w:p w:rsidR="009E11F0" w:rsidRDefault="009E11F0" w:rsidP="009E11F0">
      <w:pPr>
        <w:jc w:val="right"/>
        <w:rPr>
          <w:rFonts w:asciiTheme="majorBidi" w:hAnsiTheme="majorBidi" w:cstheme="majorBidi"/>
        </w:rPr>
      </w:pPr>
    </w:p>
    <w:p w:rsidR="009E11F0" w:rsidRDefault="009E11F0" w:rsidP="009E11F0">
      <w:pPr>
        <w:bidi w:val="0"/>
        <w:rPr>
          <w:rFonts w:ascii="Calibri" w:eastAsia="Calibri" w:hAnsi="Calibri" w:cs="Arial"/>
          <w:sz w:val="22"/>
          <w:szCs w:val="22"/>
          <w:lang w:eastAsia="en-US"/>
        </w:rPr>
      </w:pPr>
      <w:r>
        <w:rPr>
          <w:rFonts w:ascii="Calibri" w:eastAsia="Calibri" w:hAnsi="Calibri" w:cs="Arial"/>
          <w:b/>
          <w:bCs/>
          <w:sz w:val="22"/>
          <w:szCs w:val="22"/>
          <w:lang w:eastAsia="en-US"/>
        </w:rPr>
        <w:t xml:space="preserve">3- </w:t>
      </w:r>
      <w:r w:rsidRPr="009E11F0">
        <w:rPr>
          <w:rFonts w:ascii="Calibri" w:eastAsia="Calibri" w:hAnsi="Calibri" w:cs="Arial"/>
          <w:b/>
          <w:bCs/>
          <w:sz w:val="22"/>
          <w:szCs w:val="22"/>
          <w:lang w:eastAsia="en-US"/>
        </w:rPr>
        <w:t xml:space="preserve">Torino C, </w:t>
      </w:r>
      <w:proofErr w:type="spellStart"/>
      <w:r w:rsidRPr="009E11F0">
        <w:rPr>
          <w:rFonts w:ascii="Calibri" w:eastAsia="Calibri" w:hAnsi="Calibri" w:cs="Arial"/>
          <w:b/>
          <w:bCs/>
          <w:sz w:val="22"/>
          <w:szCs w:val="22"/>
          <w:lang w:eastAsia="en-US"/>
        </w:rPr>
        <w:t>Gargani</w:t>
      </w:r>
      <w:proofErr w:type="spellEnd"/>
      <w:r w:rsidRPr="009E11F0">
        <w:rPr>
          <w:rFonts w:ascii="Calibri" w:eastAsia="Calibri" w:hAnsi="Calibri" w:cs="Arial"/>
          <w:b/>
          <w:bCs/>
          <w:sz w:val="22"/>
          <w:szCs w:val="22"/>
          <w:lang w:eastAsia="en-US"/>
        </w:rPr>
        <w:t xml:space="preserve"> L, </w:t>
      </w:r>
      <w:proofErr w:type="spellStart"/>
      <w:r w:rsidRPr="009E11F0">
        <w:rPr>
          <w:rFonts w:ascii="Calibri" w:eastAsia="Calibri" w:hAnsi="Calibri" w:cs="Arial"/>
          <w:b/>
          <w:bCs/>
          <w:sz w:val="22"/>
          <w:szCs w:val="22"/>
          <w:lang w:eastAsia="en-US"/>
        </w:rPr>
        <w:t>Sicari</w:t>
      </w:r>
      <w:proofErr w:type="spellEnd"/>
      <w:r w:rsidRPr="009E11F0">
        <w:rPr>
          <w:rFonts w:ascii="Calibri" w:eastAsia="Calibri" w:hAnsi="Calibri" w:cs="Arial"/>
          <w:b/>
          <w:bCs/>
          <w:sz w:val="22"/>
          <w:szCs w:val="22"/>
          <w:lang w:eastAsia="en-US"/>
        </w:rPr>
        <w:t xml:space="preserve"> R, </w:t>
      </w:r>
      <w:proofErr w:type="gramStart"/>
      <w:r w:rsidRPr="009E11F0">
        <w:rPr>
          <w:rFonts w:ascii="Calibri" w:eastAsia="Calibri" w:hAnsi="Calibri" w:cs="Arial"/>
          <w:b/>
          <w:bCs/>
          <w:sz w:val="22"/>
          <w:szCs w:val="22"/>
          <w:lang w:eastAsia="en-US"/>
        </w:rPr>
        <w:t>et</w:t>
      </w:r>
      <w:proofErr w:type="gramEnd"/>
      <w:r w:rsidRPr="009E11F0">
        <w:rPr>
          <w:rFonts w:ascii="Calibri" w:eastAsia="Calibri" w:hAnsi="Calibri" w:cs="Arial"/>
          <w:b/>
          <w:bCs/>
          <w:sz w:val="22"/>
          <w:szCs w:val="22"/>
          <w:lang w:eastAsia="en-US"/>
        </w:rPr>
        <w:t xml:space="preserve"> al., (2016):</w:t>
      </w:r>
      <w:r w:rsidRPr="009E11F0">
        <w:rPr>
          <w:rFonts w:ascii="Calibri" w:eastAsia="Calibri" w:hAnsi="Calibri" w:cs="Arial"/>
          <w:sz w:val="22"/>
          <w:szCs w:val="22"/>
          <w:lang w:eastAsia="en-US"/>
        </w:rPr>
        <w:t xml:space="preserve"> The agreement between auscultation and lung ultrasound in hemodialysis patients: the LUST study. </w:t>
      </w:r>
      <w:proofErr w:type="spellStart"/>
      <w:r w:rsidRPr="009E11F0">
        <w:rPr>
          <w:rFonts w:ascii="Calibri" w:eastAsia="Calibri" w:hAnsi="Calibri" w:cs="Arial"/>
          <w:sz w:val="22"/>
          <w:szCs w:val="22"/>
          <w:lang w:eastAsia="en-US"/>
        </w:rPr>
        <w:t>Clin</w:t>
      </w:r>
      <w:proofErr w:type="spellEnd"/>
      <w:r w:rsidRPr="009E11F0">
        <w:rPr>
          <w:rFonts w:ascii="Calibri" w:eastAsia="Calibri" w:hAnsi="Calibri" w:cs="Arial"/>
          <w:sz w:val="22"/>
          <w:szCs w:val="22"/>
          <w:lang w:eastAsia="en-US"/>
        </w:rPr>
        <w:t xml:space="preserve"> J Am </w:t>
      </w:r>
      <w:proofErr w:type="spellStart"/>
      <w:r w:rsidRPr="009E11F0">
        <w:rPr>
          <w:rFonts w:ascii="Calibri" w:eastAsia="Calibri" w:hAnsi="Calibri" w:cs="Arial"/>
          <w:sz w:val="22"/>
          <w:szCs w:val="22"/>
          <w:lang w:eastAsia="en-US"/>
        </w:rPr>
        <w:t>Soc</w:t>
      </w:r>
      <w:proofErr w:type="spellEnd"/>
      <w:r w:rsidRPr="009E11F0">
        <w:rPr>
          <w:rFonts w:ascii="Calibri" w:eastAsia="Calibri" w:hAnsi="Calibri" w:cs="Arial"/>
          <w:sz w:val="22"/>
          <w:szCs w:val="22"/>
          <w:lang w:eastAsia="en-US"/>
        </w:rPr>
        <w:t xml:space="preserve"> </w:t>
      </w:r>
      <w:proofErr w:type="spellStart"/>
      <w:r w:rsidRPr="009E11F0">
        <w:rPr>
          <w:rFonts w:ascii="Calibri" w:eastAsia="Calibri" w:hAnsi="Calibri" w:cs="Arial"/>
          <w:sz w:val="22"/>
          <w:szCs w:val="22"/>
          <w:lang w:eastAsia="en-US"/>
        </w:rPr>
        <w:t>Nephrol</w:t>
      </w:r>
      <w:proofErr w:type="spellEnd"/>
      <w:r w:rsidRPr="009E11F0">
        <w:rPr>
          <w:rFonts w:ascii="Calibri" w:eastAsia="Calibri" w:hAnsi="Calibri" w:cs="Arial"/>
          <w:sz w:val="22"/>
          <w:szCs w:val="22"/>
          <w:lang w:eastAsia="en-US"/>
        </w:rPr>
        <w:t>; 11: 2005–2011</w:t>
      </w:r>
    </w:p>
    <w:p w:rsidR="009E11F0" w:rsidRDefault="009E11F0" w:rsidP="009E11F0">
      <w:pPr>
        <w:bidi w:val="0"/>
        <w:rPr>
          <w:rFonts w:ascii="Calibri" w:eastAsia="Calibri" w:hAnsi="Calibri" w:cs="Arial"/>
          <w:sz w:val="22"/>
          <w:szCs w:val="22"/>
          <w:lang w:eastAsia="en-US"/>
        </w:rPr>
      </w:pPr>
    </w:p>
    <w:p w:rsidR="009E11F0" w:rsidRDefault="009E11F0" w:rsidP="009E11F0">
      <w:pPr>
        <w:bidi w:val="0"/>
        <w:spacing w:after="160" w:line="259" w:lineRule="auto"/>
        <w:rPr>
          <w:rFonts w:ascii="Calibri" w:eastAsia="Calibri" w:hAnsi="Calibri" w:cs="Arial"/>
          <w:sz w:val="22"/>
          <w:szCs w:val="22"/>
          <w:lang w:eastAsia="en-US"/>
        </w:rPr>
      </w:pPr>
      <w:r>
        <w:rPr>
          <w:rFonts w:ascii="Calibri" w:eastAsia="Calibri" w:hAnsi="Calibri" w:cs="Arial"/>
          <w:b/>
          <w:bCs/>
          <w:sz w:val="22"/>
          <w:szCs w:val="22"/>
          <w:lang w:eastAsia="en-US"/>
        </w:rPr>
        <w:t xml:space="preserve">4- </w:t>
      </w:r>
      <w:proofErr w:type="spellStart"/>
      <w:r w:rsidRPr="009E11F0">
        <w:rPr>
          <w:rFonts w:ascii="Calibri" w:eastAsia="Calibri" w:hAnsi="Calibri" w:cs="Arial"/>
          <w:b/>
          <w:bCs/>
          <w:sz w:val="22"/>
          <w:szCs w:val="22"/>
          <w:lang w:eastAsia="en-US"/>
        </w:rPr>
        <w:t>Volpicelli</w:t>
      </w:r>
      <w:proofErr w:type="spellEnd"/>
      <w:r w:rsidRPr="009E11F0">
        <w:rPr>
          <w:rFonts w:ascii="Calibri" w:eastAsia="Calibri" w:hAnsi="Calibri" w:cs="Arial"/>
          <w:b/>
          <w:bCs/>
          <w:sz w:val="22"/>
          <w:szCs w:val="22"/>
          <w:lang w:eastAsia="en-US"/>
        </w:rPr>
        <w:t xml:space="preserve"> G, </w:t>
      </w:r>
      <w:proofErr w:type="spellStart"/>
      <w:r w:rsidRPr="009E11F0">
        <w:rPr>
          <w:rFonts w:ascii="Calibri" w:eastAsia="Calibri" w:hAnsi="Calibri" w:cs="Arial"/>
          <w:b/>
          <w:bCs/>
          <w:sz w:val="22"/>
          <w:szCs w:val="22"/>
          <w:lang w:eastAsia="en-US"/>
        </w:rPr>
        <w:t>Elbarbary</w:t>
      </w:r>
      <w:proofErr w:type="spellEnd"/>
      <w:r w:rsidRPr="009E11F0">
        <w:rPr>
          <w:rFonts w:ascii="Calibri" w:eastAsia="Calibri" w:hAnsi="Calibri" w:cs="Arial"/>
          <w:b/>
          <w:bCs/>
          <w:sz w:val="22"/>
          <w:szCs w:val="22"/>
          <w:lang w:eastAsia="en-US"/>
        </w:rPr>
        <w:t xml:space="preserve"> M, </w:t>
      </w:r>
      <w:proofErr w:type="spellStart"/>
      <w:r w:rsidRPr="009E11F0">
        <w:rPr>
          <w:rFonts w:ascii="Calibri" w:eastAsia="Calibri" w:hAnsi="Calibri" w:cs="Arial"/>
          <w:b/>
          <w:bCs/>
          <w:sz w:val="22"/>
          <w:szCs w:val="22"/>
          <w:lang w:eastAsia="en-US"/>
        </w:rPr>
        <w:t>Blaivas</w:t>
      </w:r>
      <w:proofErr w:type="spellEnd"/>
      <w:r w:rsidRPr="009E11F0">
        <w:rPr>
          <w:rFonts w:ascii="Calibri" w:eastAsia="Calibri" w:hAnsi="Calibri" w:cs="Arial"/>
          <w:b/>
          <w:bCs/>
          <w:sz w:val="22"/>
          <w:szCs w:val="22"/>
          <w:lang w:eastAsia="en-US"/>
        </w:rPr>
        <w:t xml:space="preserve"> M, et al., (2012): </w:t>
      </w:r>
      <w:r w:rsidRPr="009E11F0">
        <w:rPr>
          <w:rFonts w:ascii="Calibri" w:eastAsia="Calibri" w:hAnsi="Calibri" w:cs="Arial"/>
          <w:sz w:val="22"/>
          <w:szCs w:val="22"/>
          <w:lang w:eastAsia="en-US"/>
        </w:rPr>
        <w:t>International Liaison Committee on Lung Ultrasound (ILC-LUS) for International Consensus Conference on Lung Ultrasound (ICC-LUS): International evidence-based recommendations for point-of-care lung ultrasound. Intensive Care Med; 38:577–91.</w:t>
      </w:r>
    </w:p>
    <w:p w:rsidR="009E11F0" w:rsidRDefault="009E11F0" w:rsidP="009E11F0">
      <w:pPr>
        <w:bidi w:val="0"/>
        <w:spacing w:before="100" w:beforeAutospacing="1" w:after="100" w:afterAutospacing="1" w:line="480" w:lineRule="auto"/>
        <w:jc w:val="both"/>
        <w:outlineLvl w:val="1"/>
        <w:rPr>
          <w:rFonts w:ascii="Calibri" w:eastAsia="Calibri" w:hAnsi="Calibri" w:cs="Arial"/>
          <w:sz w:val="22"/>
          <w:szCs w:val="22"/>
          <w:lang w:eastAsia="en-US"/>
        </w:rPr>
      </w:pPr>
      <w:r>
        <w:rPr>
          <w:rFonts w:ascii="Calibri" w:eastAsia="Calibri" w:hAnsi="Calibri" w:cs="Arial"/>
          <w:b/>
          <w:bCs/>
          <w:sz w:val="22"/>
          <w:szCs w:val="22"/>
          <w:lang w:eastAsia="en-US"/>
        </w:rPr>
        <w:lastRenderedPageBreak/>
        <w:t xml:space="preserve">5- </w:t>
      </w:r>
      <w:proofErr w:type="spellStart"/>
      <w:r w:rsidRPr="009E11F0">
        <w:rPr>
          <w:rFonts w:ascii="Calibri" w:eastAsia="Calibri" w:hAnsi="Calibri" w:cs="Arial"/>
          <w:b/>
          <w:bCs/>
          <w:sz w:val="22"/>
          <w:szCs w:val="22"/>
          <w:lang w:eastAsia="en-US"/>
        </w:rPr>
        <w:t>Puntoni</w:t>
      </w:r>
      <w:proofErr w:type="spellEnd"/>
      <w:r w:rsidRPr="009E11F0">
        <w:rPr>
          <w:rFonts w:ascii="Calibri" w:eastAsia="Calibri" w:hAnsi="Calibri" w:cs="Arial"/>
          <w:b/>
          <w:bCs/>
          <w:sz w:val="22"/>
          <w:szCs w:val="22"/>
          <w:lang w:eastAsia="en-US"/>
        </w:rPr>
        <w:t xml:space="preserve"> A, </w:t>
      </w:r>
      <w:proofErr w:type="spellStart"/>
      <w:r w:rsidRPr="009E11F0">
        <w:rPr>
          <w:rFonts w:ascii="Calibri" w:eastAsia="Calibri" w:hAnsi="Calibri" w:cs="Arial"/>
          <w:b/>
          <w:bCs/>
          <w:sz w:val="22"/>
          <w:szCs w:val="22"/>
          <w:lang w:eastAsia="en-US"/>
        </w:rPr>
        <w:t>Giannese</w:t>
      </w:r>
      <w:proofErr w:type="spellEnd"/>
      <w:r w:rsidRPr="009E11F0">
        <w:rPr>
          <w:rFonts w:ascii="Calibri" w:eastAsia="Calibri" w:hAnsi="Calibri" w:cs="Arial"/>
          <w:b/>
          <w:bCs/>
          <w:sz w:val="22"/>
          <w:szCs w:val="22"/>
          <w:lang w:eastAsia="en-US"/>
        </w:rPr>
        <w:t xml:space="preserve"> D, </w:t>
      </w:r>
      <w:proofErr w:type="spellStart"/>
      <w:r w:rsidRPr="009E11F0">
        <w:rPr>
          <w:rFonts w:ascii="Calibri" w:eastAsia="Calibri" w:hAnsi="Calibri" w:cs="Arial"/>
          <w:b/>
          <w:bCs/>
          <w:sz w:val="22"/>
          <w:szCs w:val="22"/>
          <w:lang w:eastAsia="en-US"/>
        </w:rPr>
        <w:t>Varricchio</w:t>
      </w:r>
      <w:proofErr w:type="spellEnd"/>
      <w:r w:rsidRPr="009E11F0">
        <w:rPr>
          <w:rFonts w:ascii="Calibri" w:eastAsia="Calibri" w:hAnsi="Calibri" w:cs="Arial"/>
          <w:b/>
          <w:bCs/>
          <w:sz w:val="22"/>
          <w:szCs w:val="22"/>
          <w:lang w:eastAsia="en-US"/>
        </w:rPr>
        <w:t xml:space="preserve"> E, et al., (2020):</w:t>
      </w:r>
      <w:r w:rsidRPr="009E11F0">
        <w:rPr>
          <w:rFonts w:ascii="Calibri" w:eastAsia="Calibri" w:hAnsi="Calibri" w:cs="Arial"/>
          <w:sz w:val="22"/>
          <w:szCs w:val="22"/>
          <w:lang w:eastAsia="en-US"/>
        </w:rPr>
        <w:t xml:space="preserve"> Different methods to manage dry weight in hemodialysis patients. G Ital </w:t>
      </w:r>
      <w:proofErr w:type="spellStart"/>
      <w:r w:rsidRPr="009E11F0">
        <w:rPr>
          <w:rFonts w:ascii="Calibri" w:eastAsia="Calibri" w:hAnsi="Calibri" w:cs="Arial"/>
          <w:sz w:val="22"/>
          <w:szCs w:val="22"/>
          <w:lang w:eastAsia="en-US"/>
        </w:rPr>
        <w:t>Nefrol</w:t>
      </w:r>
      <w:proofErr w:type="spellEnd"/>
      <w:r w:rsidRPr="009E11F0">
        <w:rPr>
          <w:rFonts w:ascii="Calibri" w:eastAsia="Calibri" w:hAnsi="Calibri" w:cs="Arial"/>
          <w:sz w:val="22"/>
          <w:szCs w:val="22"/>
          <w:lang w:eastAsia="en-US"/>
        </w:rPr>
        <w:t>; 37:1.</w:t>
      </w:r>
    </w:p>
    <w:p w:rsidR="009E11F0" w:rsidRDefault="009E11F0" w:rsidP="009E11F0">
      <w:pPr>
        <w:bidi w:val="0"/>
        <w:rPr>
          <w:rFonts w:ascii="Calibri" w:eastAsia="Calibri" w:hAnsi="Calibri" w:cs="Arial"/>
          <w:sz w:val="22"/>
          <w:szCs w:val="22"/>
          <w:lang w:eastAsia="en-US"/>
        </w:rPr>
      </w:pPr>
      <w:r>
        <w:rPr>
          <w:rFonts w:ascii="Calibri" w:eastAsia="Calibri" w:hAnsi="Calibri" w:cs="Arial"/>
          <w:b/>
          <w:bCs/>
          <w:sz w:val="22"/>
          <w:szCs w:val="22"/>
          <w:lang w:eastAsia="en-US"/>
        </w:rPr>
        <w:t xml:space="preserve">6- </w:t>
      </w:r>
      <w:r w:rsidRPr="009E11F0">
        <w:rPr>
          <w:rFonts w:ascii="Calibri" w:eastAsia="Calibri" w:hAnsi="Calibri" w:cs="Arial"/>
          <w:b/>
          <w:bCs/>
          <w:sz w:val="22"/>
          <w:szCs w:val="22"/>
          <w:lang w:eastAsia="en-US"/>
        </w:rPr>
        <w:t>Fu Q, Chen Z, Fan J, et al., (2021):</w:t>
      </w:r>
      <w:r w:rsidRPr="009E11F0">
        <w:rPr>
          <w:rFonts w:ascii="Calibri" w:eastAsia="Calibri" w:hAnsi="Calibri" w:cs="Arial"/>
          <w:sz w:val="22"/>
          <w:szCs w:val="22"/>
          <w:lang w:eastAsia="en-US"/>
        </w:rPr>
        <w:t xml:space="preserve"> Lung ultrasound methods for assessing fluid volume change and monitoring dry weight in pediatric hemodialysis patients. Pediatric Nephrology; 36(4): 969-976.</w:t>
      </w:r>
    </w:p>
    <w:p w:rsidR="009E11F0" w:rsidRDefault="009E11F0" w:rsidP="009E11F0">
      <w:pPr>
        <w:bidi w:val="0"/>
        <w:rPr>
          <w:rFonts w:ascii="Calibri" w:eastAsia="Calibri" w:hAnsi="Calibri" w:cs="Arial"/>
          <w:sz w:val="22"/>
          <w:szCs w:val="22"/>
          <w:lang w:eastAsia="en-US"/>
        </w:rPr>
      </w:pPr>
    </w:p>
    <w:p w:rsidR="009E11F0" w:rsidRDefault="009E11F0" w:rsidP="009E11F0">
      <w:pPr>
        <w:bidi w:val="0"/>
        <w:rPr>
          <w:rFonts w:ascii="Calibri" w:eastAsia="Calibri" w:hAnsi="Calibri" w:cs="Arial"/>
          <w:sz w:val="22"/>
          <w:szCs w:val="22"/>
          <w:lang w:eastAsia="en-US"/>
        </w:rPr>
      </w:pPr>
      <w:r>
        <w:rPr>
          <w:rFonts w:ascii="Calibri" w:eastAsia="Calibri" w:hAnsi="Calibri" w:cs="Arial"/>
          <w:b/>
          <w:bCs/>
          <w:sz w:val="22"/>
          <w:szCs w:val="22"/>
          <w:lang w:eastAsia="en-US"/>
        </w:rPr>
        <w:t xml:space="preserve">7- </w:t>
      </w:r>
      <w:proofErr w:type="spellStart"/>
      <w:r w:rsidRPr="009E11F0">
        <w:rPr>
          <w:rFonts w:ascii="Calibri" w:eastAsia="Calibri" w:hAnsi="Calibri" w:cs="Arial"/>
          <w:b/>
          <w:bCs/>
          <w:sz w:val="22"/>
          <w:szCs w:val="22"/>
          <w:lang w:eastAsia="en-US"/>
        </w:rPr>
        <w:t>Allinovi</w:t>
      </w:r>
      <w:proofErr w:type="spellEnd"/>
      <w:r w:rsidRPr="009E11F0">
        <w:rPr>
          <w:rFonts w:ascii="Calibri" w:eastAsia="Calibri" w:hAnsi="Calibri" w:cs="Arial"/>
          <w:b/>
          <w:bCs/>
          <w:sz w:val="22"/>
          <w:szCs w:val="22"/>
          <w:lang w:eastAsia="en-US"/>
        </w:rPr>
        <w:t xml:space="preserve"> M, </w:t>
      </w:r>
      <w:proofErr w:type="spellStart"/>
      <w:r w:rsidRPr="009E11F0">
        <w:rPr>
          <w:rFonts w:ascii="Calibri" w:eastAsia="Calibri" w:hAnsi="Calibri" w:cs="Arial"/>
          <w:b/>
          <w:bCs/>
          <w:sz w:val="22"/>
          <w:szCs w:val="22"/>
          <w:lang w:eastAsia="en-US"/>
        </w:rPr>
        <w:t>Saleem</w:t>
      </w:r>
      <w:proofErr w:type="spellEnd"/>
      <w:r w:rsidRPr="009E11F0">
        <w:rPr>
          <w:rFonts w:ascii="Calibri" w:eastAsia="Calibri" w:hAnsi="Calibri" w:cs="Arial"/>
          <w:b/>
          <w:bCs/>
          <w:sz w:val="22"/>
          <w:szCs w:val="22"/>
          <w:lang w:eastAsia="en-US"/>
        </w:rPr>
        <w:t xml:space="preserve"> M, </w:t>
      </w:r>
      <w:proofErr w:type="spellStart"/>
      <w:r w:rsidRPr="009E11F0">
        <w:rPr>
          <w:rFonts w:ascii="Calibri" w:eastAsia="Calibri" w:hAnsi="Calibri" w:cs="Arial"/>
          <w:b/>
          <w:bCs/>
          <w:sz w:val="22"/>
          <w:szCs w:val="22"/>
          <w:lang w:eastAsia="en-US"/>
        </w:rPr>
        <w:t>Romagnani</w:t>
      </w:r>
      <w:proofErr w:type="spellEnd"/>
      <w:r w:rsidRPr="009E11F0">
        <w:rPr>
          <w:rFonts w:ascii="Calibri" w:eastAsia="Calibri" w:hAnsi="Calibri" w:cs="Arial"/>
          <w:b/>
          <w:bCs/>
          <w:sz w:val="22"/>
          <w:szCs w:val="22"/>
          <w:lang w:eastAsia="en-US"/>
        </w:rPr>
        <w:t xml:space="preserve"> P, et al., (2017):</w:t>
      </w:r>
      <w:r w:rsidRPr="009E11F0">
        <w:rPr>
          <w:rFonts w:ascii="Calibri" w:eastAsia="Calibri" w:hAnsi="Calibri" w:cs="Arial"/>
          <w:sz w:val="22"/>
          <w:szCs w:val="22"/>
          <w:lang w:eastAsia="en-US"/>
        </w:rPr>
        <w:t xml:space="preserve"> Lung ultrasound: a novel technique for detecting fluid overload in children on dialysis. Nephrology Dialysis Transplantation; 32(3): 541-547.</w:t>
      </w:r>
    </w:p>
    <w:p w:rsidR="009E11F0" w:rsidRDefault="009E11F0" w:rsidP="009E11F0">
      <w:pPr>
        <w:bidi w:val="0"/>
        <w:rPr>
          <w:rFonts w:ascii="Calibri" w:eastAsia="Calibri" w:hAnsi="Calibri" w:cs="Arial"/>
          <w:sz w:val="22"/>
          <w:szCs w:val="22"/>
          <w:lang w:eastAsia="en-US"/>
        </w:rPr>
      </w:pPr>
    </w:p>
    <w:p w:rsidR="009E11F0" w:rsidRDefault="009E11F0" w:rsidP="009E11F0">
      <w:pPr>
        <w:bidi w:val="0"/>
        <w:rPr>
          <w:rFonts w:ascii="Calibri" w:eastAsia="Calibri" w:hAnsi="Calibri" w:cs="Arial"/>
          <w:sz w:val="22"/>
          <w:szCs w:val="22"/>
          <w:lang w:eastAsia="en-US"/>
        </w:rPr>
      </w:pPr>
      <w:r>
        <w:rPr>
          <w:rFonts w:ascii="Calibri" w:eastAsia="Calibri" w:hAnsi="Calibri" w:cs="Arial"/>
          <w:b/>
          <w:bCs/>
          <w:sz w:val="22"/>
          <w:szCs w:val="22"/>
          <w:lang w:eastAsia="en-US"/>
        </w:rPr>
        <w:t xml:space="preserve">8- </w:t>
      </w:r>
      <w:proofErr w:type="spellStart"/>
      <w:r w:rsidRPr="009E11F0">
        <w:rPr>
          <w:rFonts w:ascii="Calibri" w:eastAsia="Calibri" w:hAnsi="Calibri" w:cs="Arial"/>
          <w:b/>
          <w:bCs/>
          <w:sz w:val="22"/>
          <w:szCs w:val="22"/>
          <w:lang w:eastAsia="en-US"/>
        </w:rPr>
        <w:t>Yontem</w:t>
      </w:r>
      <w:proofErr w:type="spellEnd"/>
      <w:r w:rsidRPr="009E11F0">
        <w:rPr>
          <w:rFonts w:ascii="Calibri" w:eastAsia="Calibri" w:hAnsi="Calibri" w:cs="Arial"/>
          <w:b/>
          <w:bCs/>
          <w:sz w:val="22"/>
          <w:szCs w:val="22"/>
          <w:lang w:eastAsia="en-US"/>
        </w:rPr>
        <w:t xml:space="preserve"> A, </w:t>
      </w:r>
      <w:proofErr w:type="spellStart"/>
      <w:r w:rsidRPr="009E11F0">
        <w:rPr>
          <w:rFonts w:ascii="Calibri" w:eastAsia="Calibri" w:hAnsi="Calibri" w:cs="Arial"/>
          <w:b/>
          <w:bCs/>
          <w:sz w:val="22"/>
          <w:szCs w:val="22"/>
          <w:lang w:eastAsia="en-US"/>
        </w:rPr>
        <w:t>Cagli</w:t>
      </w:r>
      <w:proofErr w:type="spellEnd"/>
      <w:r w:rsidRPr="009E11F0">
        <w:rPr>
          <w:rFonts w:ascii="Calibri" w:eastAsia="Calibri" w:hAnsi="Calibri" w:cs="Arial"/>
          <w:b/>
          <w:bCs/>
          <w:sz w:val="22"/>
          <w:szCs w:val="22"/>
          <w:lang w:eastAsia="en-US"/>
        </w:rPr>
        <w:t xml:space="preserve"> C, </w:t>
      </w:r>
      <w:proofErr w:type="spellStart"/>
      <w:r w:rsidRPr="009E11F0">
        <w:rPr>
          <w:rFonts w:ascii="Calibri" w:eastAsia="Calibri" w:hAnsi="Calibri" w:cs="Arial"/>
          <w:b/>
          <w:bCs/>
          <w:sz w:val="22"/>
          <w:szCs w:val="22"/>
          <w:lang w:eastAsia="en-US"/>
        </w:rPr>
        <w:t>Yildizdas</w:t>
      </w:r>
      <w:proofErr w:type="spellEnd"/>
      <w:r w:rsidRPr="009E11F0">
        <w:rPr>
          <w:rFonts w:ascii="Calibri" w:eastAsia="Calibri" w:hAnsi="Calibri" w:cs="Arial"/>
          <w:b/>
          <w:bCs/>
          <w:sz w:val="22"/>
          <w:szCs w:val="22"/>
          <w:lang w:eastAsia="en-US"/>
        </w:rPr>
        <w:t xml:space="preserve"> D, </w:t>
      </w:r>
      <w:proofErr w:type="gramStart"/>
      <w:r w:rsidRPr="009E11F0">
        <w:rPr>
          <w:rFonts w:ascii="Calibri" w:eastAsia="Calibri" w:hAnsi="Calibri" w:cs="Arial"/>
          <w:b/>
          <w:bCs/>
          <w:sz w:val="22"/>
          <w:szCs w:val="22"/>
          <w:lang w:eastAsia="en-US"/>
        </w:rPr>
        <w:t>et</w:t>
      </w:r>
      <w:proofErr w:type="gramEnd"/>
      <w:r w:rsidRPr="009E11F0">
        <w:rPr>
          <w:rFonts w:ascii="Calibri" w:eastAsia="Calibri" w:hAnsi="Calibri" w:cs="Arial"/>
          <w:b/>
          <w:bCs/>
          <w:sz w:val="22"/>
          <w:szCs w:val="22"/>
          <w:lang w:eastAsia="en-US"/>
        </w:rPr>
        <w:t xml:space="preserve"> al., (2021):</w:t>
      </w:r>
      <w:r w:rsidRPr="009E11F0">
        <w:rPr>
          <w:rFonts w:ascii="Calibri" w:eastAsia="Calibri" w:hAnsi="Calibri" w:cs="Arial"/>
          <w:sz w:val="22"/>
          <w:szCs w:val="22"/>
          <w:lang w:eastAsia="en-US"/>
        </w:rPr>
        <w:t xml:space="preserve"> Bedside sonographic assessments for predicting </w:t>
      </w:r>
      <w:proofErr w:type="spellStart"/>
      <w:r w:rsidRPr="009E11F0">
        <w:rPr>
          <w:rFonts w:ascii="Calibri" w:eastAsia="Calibri" w:hAnsi="Calibri" w:cs="Arial"/>
          <w:sz w:val="22"/>
          <w:szCs w:val="22"/>
          <w:lang w:eastAsia="en-US"/>
        </w:rPr>
        <w:t>predialysis</w:t>
      </w:r>
      <w:proofErr w:type="spellEnd"/>
      <w:r w:rsidRPr="009E11F0">
        <w:rPr>
          <w:rFonts w:ascii="Calibri" w:eastAsia="Calibri" w:hAnsi="Calibri" w:cs="Arial"/>
          <w:sz w:val="22"/>
          <w:szCs w:val="22"/>
          <w:lang w:eastAsia="en-US"/>
        </w:rPr>
        <w:t xml:space="preserve"> fluid overload in children with </w:t>
      </w:r>
      <w:proofErr w:type="spellStart"/>
      <w:r w:rsidRPr="009E11F0">
        <w:rPr>
          <w:rFonts w:ascii="Calibri" w:eastAsia="Calibri" w:hAnsi="Calibri" w:cs="Arial"/>
          <w:sz w:val="22"/>
          <w:szCs w:val="22"/>
          <w:lang w:eastAsia="en-US"/>
        </w:rPr>
        <w:t>endstage</w:t>
      </w:r>
      <w:proofErr w:type="spellEnd"/>
      <w:r w:rsidRPr="009E11F0">
        <w:rPr>
          <w:rFonts w:ascii="Calibri" w:eastAsia="Calibri" w:hAnsi="Calibri" w:cs="Arial"/>
          <w:sz w:val="22"/>
          <w:szCs w:val="22"/>
          <w:lang w:eastAsia="en-US"/>
        </w:rPr>
        <w:t xml:space="preserve"> kidney disease. European Journal of Pediatrics: 1-10.</w:t>
      </w:r>
    </w:p>
    <w:p w:rsidR="009E11F0" w:rsidRDefault="009E11F0" w:rsidP="009E11F0">
      <w:pPr>
        <w:bidi w:val="0"/>
        <w:rPr>
          <w:rFonts w:ascii="Calibri" w:eastAsia="Calibri" w:hAnsi="Calibri" w:cs="Arial"/>
          <w:sz w:val="22"/>
          <w:szCs w:val="22"/>
          <w:lang w:eastAsia="en-US"/>
        </w:rPr>
      </w:pPr>
    </w:p>
    <w:p w:rsidR="009E11F0" w:rsidRDefault="009E11F0" w:rsidP="009E11F0">
      <w:pPr>
        <w:bidi w:val="0"/>
        <w:spacing w:after="160" w:line="259" w:lineRule="auto"/>
        <w:rPr>
          <w:rFonts w:ascii="Calibri" w:eastAsia="Calibri" w:hAnsi="Calibri" w:cs="Arial"/>
          <w:sz w:val="22"/>
          <w:szCs w:val="22"/>
          <w:lang w:eastAsia="en-US"/>
        </w:rPr>
      </w:pPr>
      <w:r>
        <w:rPr>
          <w:rFonts w:ascii="Calibri" w:eastAsia="Calibri" w:hAnsi="Calibri" w:cs="Arial"/>
          <w:b/>
          <w:bCs/>
          <w:sz w:val="22"/>
          <w:szCs w:val="22"/>
          <w:lang w:eastAsia="en-US"/>
        </w:rPr>
        <w:t xml:space="preserve">9- </w:t>
      </w:r>
      <w:proofErr w:type="spellStart"/>
      <w:r w:rsidRPr="009E11F0">
        <w:rPr>
          <w:rFonts w:ascii="Calibri" w:eastAsia="Calibri" w:hAnsi="Calibri" w:cs="Arial"/>
          <w:b/>
          <w:bCs/>
          <w:sz w:val="22"/>
          <w:szCs w:val="22"/>
          <w:lang w:eastAsia="en-US"/>
        </w:rPr>
        <w:t>Bobot</w:t>
      </w:r>
      <w:proofErr w:type="spellEnd"/>
      <w:r w:rsidRPr="009E11F0">
        <w:rPr>
          <w:rFonts w:ascii="Calibri" w:eastAsia="Calibri" w:hAnsi="Calibri" w:cs="Arial"/>
          <w:b/>
          <w:bCs/>
          <w:sz w:val="22"/>
          <w:szCs w:val="22"/>
          <w:lang w:eastAsia="en-US"/>
        </w:rPr>
        <w:t xml:space="preserve"> M, </w:t>
      </w:r>
      <w:proofErr w:type="spellStart"/>
      <w:r w:rsidRPr="009E11F0">
        <w:rPr>
          <w:rFonts w:ascii="Calibri" w:eastAsia="Calibri" w:hAnsi="Calibri" w:cs="Arial"/>
          <w:b/>
          <w:bCs/>
          <w:sz w:val="22"/>
          <w:szCs w:val="22"/>
          <w:lang w:eastAsia="en-US"/>
        </w:rPr>
        <w:t>Zieleskiewicz</w:t>
      </w:r>
      <w:proofErr w:type="spellEnd"/>
      <w:r w:rsidRPr="009E11F0">
        <w:rPr>
          <w:rFonts w:ascii="Calibri" w:eastAsia="Calibri" w:hAnsi="Calibri" w:cs="Arial"/>
          <w:b/>
          <w:bCs/>
          <w:sz w:val="22"/>
          <w:szCs w:val="22"/>
          <w:lang w:eastAsia="en-US"/>
        </w:rPr>
        <w:t xml:space="preserve"> L, </w:t>
      </w:r>
      <w:proofErr w:type="spellStart"/>
      <w:r w:rsidRPr="009E11F0">
        <w:rPr>
          <w:rFonts w:ascii="Calibri" w:eastAsia="Calibri" w:hAnsi="Calibri" w:cs="Arial"/>
          <w:b/>
          <w:bCs/>
          <w:sz w:val="22"/>
          <w:szCs w:val="22"/>
          <w:lang w:eastAsia="en-US"/>
        </w:rPr>
        <w:t>Jourde-Chiche</w:t>
      </w:r>
      <w:proofErr w:type="spellEnd"/>
      <w:r w:rsidRPr="009E11F0">
        <w:rPr>
          <w:rFonts w:ascii="Calibri" w:eastAsia="Calibri" w:hAnsi="Calibri" w:cs="Arial"/>
          <w:b/>
          <w:bCs/>
          <w:sz w:val="22"/>
          <w:szCs w:val="22"/>
          <w:lang w:eastAsia="en-US"/>
        </w:rPr>
        <w:t>, N, et al., (2019):</w:t>
      </w:r>
      <w:r w:rsidRPr="009E11F0">
        <w:rPr>
          <w:rFonts w:ascii="Calibri" w:eastAsia="Calibri" w:hAnsi="Calibri" w:cs="Arial"/>
          <w:sz w:val="22"/>
          <w:szCs w:val="22"/>
          <w:lang w:eastAsia="en-US"/>
        </w:rPr>
        <w:t xml:space="preserve"> Diagnostic performance of pulmonary ultrasonography and a clinical score for the evaluation of hydration status in hemodialysis patients.</w:t>
      </w:r>
    </w:p>
    <w:p w:rsidR="009E11F0" w:rsidRDefault="009E11F0" w:rsidP="009E11F0">
      <w:pPr>
        <w:bidi w:val="0"/>
        <w:spacing w:after="160" w:line="259" w:lineRule="auto"/>
        <w:rPr>
          <w:rFonts w:ascii="Calibri" w:eastAsia="Calibri" w:hAnsi="Calibri" w:cs="Arial"/>
          <w:sz w:val="22"/>
          <w:szCs w:val="22"/>
          <w:lang w:eastAsia="en-US"/>
        </w:rPr>
      </w:pPr>
      <w:r>
        <w:rPr>
          <w:rFonts w:ascii="Calibri" w:eastAsia="Calibri" w:hAnsi="Calibri" w:cs="Arial"/>
          <w:b/>
          <w:bCs/>
          <w:sz w:val="22"/>
          <w:szCs w:val="22"/>
          <w:lang w:eastAsia="en-US"/>
        </w:rPr>
        <w:t xml:space="preserve">10- </w:t>
      </w:r>
      <w:proofErr w:type="spellStart"/>
      <w:r w:rsidRPr="009E11F0">
        <w:rPr>
          <w:rFonts w:ascii="Calibri" w:eastAsia="Calibri" w:hAnsi="Calibri" w:cs="Arial"/>
          <w:b/>
          <w:bCs/>
          <w:sz w:val="22"/>
          <w:szCs w:val="22"/>
          <w:lang w:eastAsia="en-US"/>
        </w:rPr>
        <w:t>Mouche</w:t>
      </w:r>
      <w:proofErr w:type="spellEnd"/>
      <w:r w:rsidRPr="009E11F0">
        <w:rPr>
          <w:rFonts w:ascii="Calibri" w:eastAsia="Calibri" w:hAnsi="Calibri" w:cs="Arial"/>
          <w:b/>
          <w:bCs/>
          <w:sz w:val="22"/>
          <w:szCs w:val="22"/>
          <w:lang w:eastAsia="en-US"/>
        </w:rPr>
        <w:t xml:space="preserve"> A, </w:t>
      </w:r>
      <w:proofErr w:type="spellStart"/>
      <w:r w:rsidRPr="009E11F0">
        <w:rPr>
          <w:rFonts w:ascii="Calibri" w:eastAsia="Calibri" w:hAnsi="Calibri" w:cs="Arial"/>
          <w:b/>
          <w:bCs/>
          <w:sz w:val="22"/>
          <w:szCs w:val="22"/>
          <w:lang w:eastAsia="en-US"/>
        </w:rPr>
        <w:t>Parmentier</w:t>
      </w:r>
      <w:proofErr w:type="spellEnd"/>
      <w:r w:rsidRPr="009E11F0">
        <w:rPr>
          <w:rFonts w:ascii="Calibri" w:eastAsia="Calibri" w:hAnsi="Calibri" w:cs="Arial"/>
          <w:b/>
          <w:bCs/>
          <w:sz w:val="22"/>
          <w:szCs w:val="22"/>
          <w:lang w:eastAsia="en-US"/>
        </w:rPr>
        <w:t xml:space="preserve"> C, </w:t>
      </w:r>
      <w:proofErr w:type="spellStart"/>
      <w:r w:rsidRPr="009E11F0">
        <w:rPr>
          <w:rFonts w:ascii="Calibri" w:eastAsia="Calibri" w:hAnsi="Calibri" w:cs="Arial"/>
          <w:b/>
          <w:bCs/>
          <w:sz w:val="22"/>
          <w:szCs w:val="22"/>
          <w:lang w:eastAsia="en-US"/>
        </w:rPr>
        <w:t>Fendri</w:t>
      </w:r>
      <w:proofErr w:type="spellEnd"/>
      <w:r w:rsidRPr="009E11F0">
        <w:rPr>
          <w:rFonts w:ascii="Calibri" w:eastAsia="Calibri" w:hAnsi="Calibri" w:cs="Arial"/>
          <w:b/>
          <w:bCs/>
          <w:sz w:val="22"/>
          <w:szCs w:val="22"/>
          <w:lang w:eastAsia="en-US"/>
        </w:rPr>
        <w:t xml:space="preserve"> F, </w:t>
      </w:r>
      <w:proofErr w:type="gramStart"/>
      <w:r w:rsidRPr="009E11F0">
        <w:rPr>
          <w:rFonts w:ascii="Calibri" w:eastAsia="Calibri" w:hAnsi="Calibri" w:cs="Arial"/>
          <w:b/>
          <w:bCs/>
          <w:sz w:val="22"/>
          <w:szCs w:val="22"/>
          <w:lang w:eastAsia="en-US"/>
        </w:rPr>
        <w:t>et</w:t>
      </w:r>
      <w:proofErr w:type="gramEnd"/>
      <w:r w:rsidRPr="009E11F0">
        <w:rPr>
          <w:rFonts w:ascii="Calibri" w:eastAsia="Calibri" w:hAnsi="Calibri" w:cs="Arial"/>
          <w:b/>
          <w:bCs/>
          <w:sz w:val="22"/>
          <w:szCs w:val="22"/>
          <w:lang w:eastAsia="en-US"/>
        </w:rPr>
        <w:t xml:space="preserve"> al., (2023): </w:t>
      </w:r>
      <w:r w:rsidRPr="009E11F0">
        <w:rPr>
          <w:rFonts w:ascii="Calibri" w:eastAsia="Calibri" w:hAnsi="Calibri" w:cs="Arial"/>
          <w:sz w:val="22"/>
          <w:szCs w:val="22"/>
          <w:lang w:eastAsia="en-US"/>
        </w:rPr>
        <w:t>Benefits of BNP/NT-</w:t>
      </w:r>
      <w:proofErr w:type="spellStart"/>
      <w:r w:rsidRPr="009E11F0">
        <w:rPr>
          <w:rFonts w:ascii="Calibri" w:eastAsia="Calibri" w:hAnsi="Calibri" w:cs="Arial"/>
          <w:sz w:val="22"/>
          <w:szCs w:val="22"/>
          <w:lang w:eastAsia="en-US"/>
        </w:rPr>
        <w:t>proBNP</w:t>
      </w:r>
      <w:proofErr w:type="spellEnd"/>
      <w:r w:rsidRPr="009E11F0">
        <w:rPr>
          <w:rFonts w:ascii="Calibri" w:eastAsia="Calibri" w:hAnsi="Calibri" w:cs="Arial"/>
          <w:sz w:val="22"/>
          <w:szCs w:val="22"/>
          <w:lang w:eastAsia="en-US"/>
        </w:rPr>
        <w:t xml:space="preserve"> serum level evaluation for dry weight adjustment in pediatric hemodialysis patients. </w:t>
      </w:r>
      <w:r w:rsidRPr="009E11F0">
        <w:rPr>
          <w:rFonts w:ascii="Calibri" w:eastAsia="Calibri" w:hAnsi="Calibri" w:cs="Arial"/>
          <w:i/>
          <w:iCs/>
          <w:sz w:val="22"/>
          <w:szCs w:val="22"/>
          <w:lang w:eastAsia="en-US"/>
        </w:rPr>
        <w:t>Pediatric Nephrology</w:t>
      </w:r>
      <w:r w:rsidRPr="009E11F0">
        <w:rPr>
          <w:rFonts w:ascii="Calibri" w:eastAsia="Calibri" w:hAnsi="Calibri" w:cs="Arial"/>
          <w:sz w:val="22"/>
          <w:szCs w:val="22"/>
          <w:lang w:eastAsia="en-US"/>
        </w:rPr>
        <w:t>; </w:t>
      </w:r>
      <w:r w:rsidRPr="009E11F0">
        <w:rPr>
          <w:rFonts w:ascii="Calibri" w:eastAsia="Calibri" w:hAnsi="Calibri" w:cs="Arial"/>
          <w:i/>
          <w:iCs/>
          <w:sz w:val="22"/>
          <w:szCs w:val="22"/>
          <w:lang w:eastAsia="en-US"/>
        </w:rPr>
        <w:t>38</w:t>
      </w:r>
      <w:r w:rsidRPr="009E11F0">
        <w:rPr>
          <w:rFonts w:ascii="Calibri" w:eastAsia="Calibri" w:hAnsi="Calibri" w:cs="Arial"/>
          <w:sz w:val="22"/>
          <w:szCs w:val="22"/>
          <w:lang w:eastAsia="en-US"/>
        </w:rPr>
        <w:t>(3): 811-818.</w:t>
      </w:r>
    </w:p>
    <w:p w:rsidR="009E11F0" w:rsidRDefault="009E11F0" w:rsidP="009E11F0">
      <w:pPr>
        <w:bidi w:val="0"/>
        <w:spacing w:after="160" w:line="259" w:lineRule="auto"/>
        <w:rPr>
          <w:rFonts w:ascii="Calibri" w:eastAsia="Calibri" w:hAnsi="Calibri" w:cs="Arial"/>
          <w:sz w:val="22"/>
          <w:szCs w:val="22"/>
          <w:lang w:eastAsia="en-US"/>
        </w:rPr>
      </w:pPr>
      <w:r>
        <w:rPr>
          <w:rFonts w:ascii="Calibri" w:eastAsia="Calibri" w:hAnsi="Calibri" w:cs="Arial"/>
          <w:b/>
          <w:bCs/>
          <w:sz w:val="22"/>
          <w:szCs w:val="22"/>
          <w:lang w:eastAsia="en-US"/>
        </w:rPr>
        <w:t xml:space="preserve">11- </w:t>
      </w:r>
      <w:proofErr w:type="spellStart"/>
      <w:r w:rsidRPr="009E11F0">
        <w:rPr>
          <w:rFonts w:ascii="Calibri" w:eastAsia="Calibri" w:hAnsi="Calibri" w:cs="Arial"/>
          <w:b/>
          <w:bCs/>
          <w:sz w:val="22"/>
          <w:szCs w:val="22"/>
          <w:lang w:eastAsia="en-US"/>
        </w:rPr>
        <w:t>Vaičiūnienė</w:t>
      </w:r>
      <w:proofErr w:type="spellEnd"/>
      <w:r w:rsidRPr="009E11F0">
        <w:rPr>
          <w:rFonts w:ascii="Calibri" w:eastAsia="Calibri" w:hAnsi="Calibri" w:cs="Arial"/>
          <w:b/>
          <w:bCs/>
          <w:sz w:val="22"/>
          <w:szCs w:val="22"/>
          <w:lang w:eastAsia="en-US"/>
        </w:rPr>
        <w:t xml:space="preserve"> R, </w:t>
      </w:r>
      <w:proofErr w:type="spellStart"/>
      <w:r w:rsidRPr="009E11F0">
        <w:rPr>
          <w:rFonts w:ascii="Calibri" w:eastAsia="Calibri" w:hAnsi="Calibri" w:cs="Arial"/>
          <w:b/>
          <w:bCs/>
          <w:sz w:val="22"/>
          <w:szCs w:val="22"/>
          <w:lang w:eastAsia="en-US"/>
        </w:rPr>
        <w:t>Štramaitytė</w:t>
      </w:r>
      <w:proofErr w:type="spellEnd"/>
      <w:r w:rsidRPr="009E11F0">
        <w:rPr>
          <w:rFonts w:ascii="Calibri" w:eastAsia="Calibri" w:hAnsi="Calibri" w:cs="Arial"/>
          <w:b/>
          <w:bCs/>
          <w:sz w:val="22"/>
          <w:szCs w:val="22"/>
          <w:lang w:eastAsia="en-US"/>
        </w:rPr>
        <w:t xml:space="preserve"> I, </w:t>
      </w:r>
      <w:proofErr w:type="spellStart"/>
      <w:r w:rsidRPr="009E11F0">
        <w:rPr>
          <w:rFonts w:ascii="Calibri" w:eastAsia="Calibri" w:hAnsi="Calibri" w:cs="Arial"/>
          <w:b/>
          <w:bCs/>
          <w:sz w:val="22"/>
          <w:szCs w:val="22"/>
          <w:lang w:eastAsia="en-US"/>
        </w:rPr>
        <w:t>Bura</w:t>
      </w:r>
      <w:proofErr w:type="spellEnd"/>
      <w:r w:rsidRPr="009E11F0">
        <w:rPr>
          <w:rFonts w:ascii="Calibri" w:eastAsia="Calibri" w:hAnsi="Calibri" w:cs="Arial"/>
          <w:b/>
          <w:bCs/>
          <w:sz w:val="22"/>
          <w:szCs w:val="22"/>
          <w:lang w:eastAsia="en-US"/>
        </w:rPr>
        <w:t xml:space="preserve"> A, et al., (2017): </w:t>
      </w:r>
      <w:r w:rsidRPr="009E11F0">
        <w:rPr>
          <w:rFonts w:ascii="Calibri" w:eastAsia="Calibri" w:hAnsi="Calibri" w:cs="Arial"/>
          <w:sz w:val="22"/>
          <w:szCs w:val="22"/>
          <w:lang w:eastAsia="en-US"/>
        </w:rPr>
        <w:t>Associations between Left Ventricular Hypertrophy and Hydration Status in Hemodialysis Patients. </w:t>
      </w:r>
      <w:proofErr w:type="spellStart"/>
      <w:r w:rsidRPr="009E11F0">
        <w:rPr>
          <w:rFonts w:ascii="Calibri" w:eastAsia="Calibri" w:hAnsi="Calibri" w:cs="Arial"/>
          <w:i/>
          <w:iCs/>
          <w:sz w:val="22"/>
          <w:szCs w:val="22"/>
          <w:lang w:eastAsia="en-US"/>
        </w:rPr>
        <w:t>Medicina</w:t>
      </w:r>
      <w:proofErr w:type="spellEnd"/>
      <w:r w:rsidRPr="009E11F0">
        <w:rPr>
          <w:rFonts w:ascii="Calibri" w:eastAsia="Calibri" w:hAnsi="Calibri" w:cs="Arial"/>
          <w:i/>
          <w:iCs/>
          <w:sz w:val="22"/>
          <w:szCs w:val="22"/>
          <w:lang w:eastAsia="en-US"/>
        </w:rPr>
        <w:t xml:space="preserve"> (Kaunas)</w:t>
      </w:r>
      <w:r w:rsidRPr="009E11F0">
        <w:rPr>
          <w:rFonts w:ascii="Calibri" w:eastAsia="Calibri" w:hAnsi="Calibri" w:cs="Arial"/>
          <w:sz w:val="22"/>
          <w:szCs w:val="22"/>
          <w:lang w:eastAsia="en-US"/>
        </w:rPr>
        <w:t>; </w:t>
      </w:r>
      <w:r w:rsidRPr="009E11F0">
        <w:rPr>
          <w:rFonts w:ascii="Calibri" w:eastAsia="Calibri" w:hAnsi="Calibri" w:cs="Arial"/>
          <w:i/>
          <w:iCs/>
          <w:sz w:val="22"/>
          <w:szCs w:val="22"/>
          <w:lang w:eastAsia="en-US"/>
        </w:rPr>
        <w:t>53</w:t>
      </w:r>
      <w:r w:rsidRPr="009E11F0">
        <w:rPr>
          <w:rFonts w:ascii="Calibri" w:eastAsia="Calibri" w:hAnsi="Calibri" w:cs="Arial"/>
          <w:sz w:val="22"/>
          <w:szCs w:val="22"/>
          <w:lang w:eastAsia="en-US"/>
        </w:rPr>
        <w:t>: 47-51.</w:t>
      </w:r>
      <w:r w:rsidRPr="009E11F0">
        <w:rPr>
          <w:rFonts w:ascii="Calibri" w:eastAsia="Calibri" w:hAnsi="Calibri" w:cs="Arial"/>
          <w:sz w:val="22"/>
          <w:szCs w:val="22"/>
          <w:rtl/>
          <w:lang w:eastAsia="en-US"/>
        </w:rPr>
        <w:t>‏</w:t>
      </w:r>
    </w:p>
    <w:p w:rsidR="009E11F0" w:rsidRDefault="009E11F0" w:rsidP="009E11F0">
      <w:pPr>
        <w:bidi w:val="0"/>
        <w:spacing w:after="160" w:line="259" w:lineRule="auto"/>
        <w:rPr>
          <w:rFonts w:ascii="Calibri" w:eastAsia="Calibri" w:hAnsi="Calibri" w:cs="Arial"/>
          <w:sz w:val="22"/>
          <w:szCs w:val="22"/>
          <w:lang w:eastAsia="en-US"/>
        </w:rPr>
      </w:pPr>
      <w:r>
        <w:rPr>
          <w:rFonts w:ascii="Calibri" w:eastAsia="Calibri" w:hAnsi="Calibri" w:cs="Arial"/>
          <w:b/>
          <w:bCs/>
          <w:sz w:val="22"/>
          <w:szCs w:val="22"/>
          <w:lang w:eastAsia="en-US"/>
        </w:rPr>
        <w:t xml:space="preserve">12- </w:t>
      </w:r>
      <w:r w:rsidRPr="009E11F0">
        <w:rPr>
          <w:rFonts w:ascii="Calibri" w:eastAsia="Calibri" w:hAnsi="Calibri" w:cs="Arial"/>
          <w:b/>
          <w:bCs/>
          <w:sz w:val="22"/>
          <w:szCs w:val="22"/>
          <w:lang w:eastAsia="en-US"/>
        </w:rPr>
        <w:t xml:space="preserve">Wang Y, Cao X, Yu J, et al., (2021): </w:t>
      </w:r>
      <w:r w:rsidRPr="009E11F0">
        <w:rPr>
          <w:rFonts w:ascii="Calibri" w:eastAsia="Calibri" w:hAnsi="Calibri" w:cs="Arial"/>
          <w:sz w:val="22"/>
          <w:szCs w:val="22"/>
          <w:lang w:eastAsia="en-US"/>
        </w:rPr>
        <w:t xml:space="preserve">Association of N-terminal pro-brain natriuretic peptide with volume status and cardiac function in hemodialysis patients. Front </w:t>
      </w:r>
      <w:proofErr w:type="spellStart"/>
      <w:r w:rsidRPr="009E11F0">
        <w:rPr>
          <w:rFonts w:ascii="Calibri" w:eastAsia="Calibri" w:hAnsi="Calibri" w:cs="Arial"/>
          <w:sz w:val="22"/>
          <w:szCs w:val="22"/>
          <w:lang w:eastAsia="en-US"/>
        </w:rPr>
        <w:t>Cardiovasc</w:t>
      </w:r>
      <w:proofErr w:type="spellEnd"/>
      <w:r w:rsidRPr="009E11F0">
        <w:rPr>
          <w:rFonts w:ascii="Calibri" w:eastAsia="Calibri" w:hAnsi="Calibri" w:cs="Arial"/>
          <w:sz w:val="22"/>
          <w:szCs w:val="22"/>
          <w:lang w:eastAsia="en-US"/>
        </w:rPr>
        <w:t xml:space="preserve"> Med; 8:646402. </w:t>
      </w:r>
    </w:p>
    <w:p w:rsidR="009E11F0" w:rsidRDefault="009E11F0" w:rsidP="009E11F0">
      <w:pPr>
        <w:bidi w:val="0"/>
        <w:rPr>
          <w:rFonts w:ascii="Calibri" w:eastAsia="Calibri" w:hAnsi="Calibri" w:cs="Arial"/>
          <w:sz w:val="22"/>
          <w:szCs w:val="22"/>
          <w:lang w:eastAsia="en-US"/>
        </w:rPr>
      </w:pPr>
      <w:r>
        <w:rPr>
          <w:rFonts w:ascii="Calibri" w:eastAsia="Calibri" w:hAnsi="Calibri" w:cs="Arial"/>
          <w:b/>
          <w:bCs/>
          <w:sz w:val="22"/>
          <w:szCs w:val="22"/>
          <w:lang w:eastAsia="en-US"/>
        </w:rPr>
        <w:t xml:space="preserve">13- </w:t>
      </w:r>
      <w:r w:rsidRPr="009E11F0">
        <w:rPr>
          <w:rFonts w:ascii="Calibri" w:eastAsia="Calibri" w:hAnsi="Calibri" w:cs="Arial"/>
          <w:b/>
          <w:bCs/>
          <w:sz w:val="22"/>
          <w:szCs w:val="22"/>
          <w:lang w:eastAsia="en-US"/>
        </w:rPr>
        <w:t xml:space="preserve">Davies S J and Davenport </w:t>
      </w:r>
      <w:proofErr w:type="gramStart"/>
      <w:r w:rsidRPr="009E11F0">
        <w:rPr>
          <w:rFonts w:ascii="Calibri" w:eastAsia="Calibri" w:hAnsi="Calibri" w:cs="Arial"/>
          <w:b/>
          <w:bCs/>
          <w:sz w:val="22"/>
          <w:szCs w:val="22"/>
          <w:lang w:eastAsia="en-US"/>
        </w:rPr>
        <w:t>A</w:t>
      </w:r>
      <w:proofErr w:type="gramEnd"/>
      <w:r w:rsidRPr="009E11F0">
        <w:rPr>
          <w:rFonts w:ascii="Calibri" w:eastAsia="Calibri" w:hAnsi="Calibri" w:cs="Arial"/>
          <w:b/>
          <w:bCs/>
          <w:sz w:val="22"/>
          <w:szCs w:val="22"/>
          <w:lang w:eastAsia="en-US"/>
        </w:rPr>
        <w:t xml:space="preserve"> (2014):</w:t>
      </w:r>
      <w:r w:rsidRPr="009E11F0">
        <w:rPr>
          <w:rFonts w:ascii="Calibri" w:eastAsia="Calibri" w:hAnsi="Calibri" w:cs="Arial"/>
          <w:sz w:val="22"/>
          <w:szCs w:val="22"/>
          <w:lang w:eastAsia="en-US"/>
        </w:rPr>
        <w:t xml:space="preserve"> The role of </w:t>
      </w:r>
      <w:proofErr w:type="spellStart"/>
      <w:r w:rsidRPr="009E11F0">
        <w:rPr>
          <w:rFonts w:ascii="Calibri" w:eastAsia="Calibri" w:hAnsi="Calibri" w:cs="Arial"/>
          <w:sz w:val="22"/>
          <w:szCs w:val="22"/>
          <w:lang w:eastAsia="en-US"/>
        </w:rPr>
        <w:t>bioimpedance</w:t>
      </w:r>
      <w:proofErr w:type="spellEnd"/>
      <w:r w:rsidRPr="009E11F0">
        <w:rPr>
          <w:rFonts w:ascii="Calibri" w:eastAsia="Calibri" w:hAnsi="Calibri" w:cs="Arial"/>
          <w:sz w:val="22"/>
          <w:szCs w:val="22"/>
          <w:lang w:eastAsia="en-US"/>
        </w:rPr>
        <w:t xml:space="preserve"> and biomarkers in helping to aid clinical decision-making of volume assessments in dialysis patients. Kidney international; 86(3): 489-496.</w:t>
      </w:r>
    </w:p>
    <w:p w:rsidR="009E11F0" w:rsidRDefault="009E11F0" w:rsidP="009E11F0">
      <w:pPr>
        <w:bidi w:val="0"/>
        <w:rPr>
          <w:rFonts w:ascii="Calibri" w:eastAsia="Calibri" w:hAnsi="Calibri" w:cs="Arial"/>
          <w:sz w:val="22"/>
          <w:szCs w:val="22"/>
          <w:lang w:eastAsia="en-US"/>
        </w:rPr>
      </w:pPr>
    </w:p>
    <w:p w:rsidR="009E11F0" w:rsidRDefault="009E11F0" w:rsidP="009E11F0">
      <w:pPr>
        <w:bidi w:val="0"/>
        <w:rPr>
          <w:rFonts w:ascii="Calibri" w:eastAsia="Calibri" w:hAnsi="Calibri" w:cs="Arial"/>
          <w:sz w:val="22"/>
          <w:szCs w:val="22"/>
          <w:lang w:eastAsia="en-US"/>
        </w:rPr>
      </w:pPr>
      <w:r>
        <w:rPr>
          <w:rFonts w:ascii="Calibri" w:eastAsia="Calibri" w:hAnsi="Calibri" w:cs="Arial"/>
          <w:b/>
          <w:bCs/>
          <w:sz w:val="22"/>
          <w:szCs w:val="22"/>
          <w:lang w:eastAsia="en-US"/>
        </w:rPr>
        <w:t xml:space="preserve">14- </w:t>
      </w:r>
      <w:proofErr w:type="spellStart"/>
      <w:r w:rsidRPr="009E11F0">
        <w:rPr>
          <w:rFonts w:ascii="Calibri" w:eastAsia="Calibri" w:hAnsi="Calibri" w:cs="Arial"/>
          <w:b/>
          <w:bCs/>
          <w:sz w:val="22"/>
          <w:szCs w:val="22"/>
          <w:lang w:eastAsia="en-US"/>
        </w:rPr>
        <w:t>Donadio</w:t>
      </w:r>
      <w:proofErr w:type="spellEnd"/>
      <w:r w:rsidRPr="009E11F0">
        <w:rPr>
          <w:rFonts w:ascii="Calibri" w:eastAsia="Calibri" w:hAnsi="Calibri" w:cs="Arial"/>
          <w:b/>
          <w:bCs/>
          <w:sz w:val="22"/>
          <w:szCs w:val="22"/>
          <w:lang w:eastAsia="en-US"/>
        </w:rPr>
        <w:t xml:space="preserve"> C, </w:t>
      </w:r>
      <w:proofErr w:type="spellStart"/>
      <w:r w:rsidRPr="009E11F0">
        <w:rPr>
          <w:rFonts w:ascii="Calibri" w:eastAsia="Calibri" w:hAnsi="Calibri" w:cs="Arial"/>
          <w:b/>
          <w:bCs/>
          <w:sz w:val="22"/>
          <w:szCs w:val="22"/>
          <w:lang w:eastAsia="en-US"/>
        </w:rPr>
        <w:t>Bozzoli</w:t>
      </w:r>
      <w:proofErr w:type="spellEnd"/>
      <w:r w:rsidRPr="009E11F0">
        <w:rPr>
          <w:rFonts w:ascii="Calibri" w:eastAsia="Calibri" w:hAnsi="Calibri" w:cs="Arial"/>
          <w:b/>
          <w:bCs/>
          <w:sz w:val="22"/>
          <w:szCs w:val="22"/>
          <w:lang w:eastAsia="en-US"/>
        </w:rPr>
        <w:t xml:space="preserve"> L, </w:t>
      </w:r>
      <w:proofErr w:type="spellStart"/>
      <w:r w:rsidRPr="009E11F0">
        <w:rPr>
          <w:rFonts w:ascii="Calibri" w:eastAsia="Calibri" w:hAnsi="Calibri" w:cs="Arial"/>
          <w:b/>
          <w:bCs/>
          <w:sz w:val="22"/>
          <w:szCs w:val="22"/>
          <w:lang w:eastAsia="en-US"/>
        </w:rPr>
        <w:t>Colombini</w:t>
      </w:r>
      <w:proofErr w:type="spellEnd"/>
      <w:r w:rsidRPr="009E11F0">
        <w:rPr>
          <w:rFonts w:ascii="Calibri" w:eastAsia="Calibri" w:hAnsi="Calibri" w:cs="Arial"/>
          <w:b/>
          <w:bCs/>
          <w:sz w:val="22"/>
          <w:szCs w:val="22"/>
          <w:lang w:eastAsia="en-US"/>
        </w:rPr>
        <w:t xml:space="preserve"> E, et al., (2015):</w:t>
      </w:r>
      <w:r w:rsidRPr="009E11F0">
        <w:rPr>
          <w:rFonts w:ascii="Calibri" w:eastAsia="Calibri" w:hAnsi="Calibri" w:cs="Arial"/>
          <w:sz w:val="22"/>
          <w:szCs w:val="22"/>
          <w:lang w:eastAsia="en-US"/>
        </w:rPr>
        <w:t xml:space="preserve"> Effective and timely evaluation of pulmonary congestion: qualitative comparison between lung ultrasound and thoracic bioelectrical impedance in maintenance hemodialysis patients. Medicine; 94: 473.</w:t>
      </w:r>
    </w:p>
    <w:p w:rsidR="005515A0" w:rsidRDefault="005515A0" w:rsidP="005515A0">
      <w:pPr>
        <w:bidi w:val="0"/>
        <w:rPr>
          <w:rFonts w:ascii="Calibri" w:eastAsia="Calibri" w:hAnsi="Calibri" w:cs="Arial"/>
          <w:sz w:val="22"/>
          <w:szCs w:val="22"/>
          <w:lang w:eastAsia="en-US"/>
        </w:rPr>
      </w:pPr>
    </w:p>
    <w:p w:rsidR="005515A0" w:rsidRPr="005515A0" w:rsidRDefault="005515A0" w:rsidP="005515A0">
      <w:pPr>
        <w:bidi w:val="0"/>
        <w:spacing w:after="160" w:line="259" w:lineRule="auto"/>
        <w:rPr>
          <w:rFonts w:ascii="Calibri" w:eastAsia="Calibri" w:hAnsi="Calibri" w:cs="Arial"/>
          <w:sz w:val="22"/>
          <w:szCs w:val="22"/>
          <w:lang w:eastAsia="en-US"/>
        </w:rPr>
      </w:pPr>
      <w:r>
        <w:rPr>
          <w:rFonts w:ascii="Calibri" w:eastAsia="Calibri" w:hAnsi="Calibri" w:cs="Arial"/>
          <w:b/>
          <w:bCs/>
          <w:sz w:val="22"/>
          <w:szCs w:val="22"/>
          <w:lang w:eastAsia="en-US"/>
        </w:rPr>
        <w:t xml:space="preserve">15- </w:t>
      </w:r>
      <w:r w:rsidRPr="005515A0">
        <w:rPr>
          <w:rFonts w:ascii="Calibri" w:eastAsia="Calibri" w:hAnsi="Calibri" w:cs="Arial"/>
          <w:b/>
          <w:bCs/>
          <w:sz w:val="22"/>
          <w:szCs w:val="22"/>
          <w:lang w:eastAsia="en-US"/>
        </w:rPr>
        <w:t xml:space="preserve">Basso F, Milan </w:t>
      </w:r>
      <w:proofErr w:type="spellStart"/>
      <w:r w:rsidRPr="005515A0">
        <w:rPr>
          <w:rFonts w:ascii="Calibri" w:eastAsia="Calibri" w:hAnsi="Calibri" w:cs="Arial"/>
          <w:b/>
          <w:bCs/>
          <w:sz w:val="22"/>
          <w:szCs w:val="22"/>
          <w:lang w:eastAsia="en-US"/>
        </w:rPr>
        <w:t>Manani</w:t>
      </w:r>
      <w:proofErr w:type="spellEnd"/>
      <w:r w:rsidRPr="005515A0">
        <w:rPr>
          <w:rFonts w:ascii="Calibri" w:eastAsia="Calibri" w:hAnsi="Calibri" w:cs="Arial"/>
          <w:b/>
          <w:bCs/>
          <w:sz w:val="22"/>
          <w:szCs w:val="22"/>
          <w:lang w:eastAsia="en-US"/>
        </w:rPr>
        <w:t xml:space="preserve"> S, Cruz DN, et al., (2013):</w:t>
      </w:r>
      <w:r w:rsidRPr="005515A0">
        <w:rPr>
          <w:rFonts w:ascii="Calibri" w:eastAsia="Calibri" w:hAnsi="Calibri" w:cs="Arial"/>
          <w:sz w:val="22"/>
          <w:szCs w:val="22"/>
          <w:lang w:eastAsia="en-US"/>
        </w:rPr>
        <w:t xml:space="preserve"> Comparison and reproducibility of techniques for fluid status assessment in chronic hemodialysis patients. Cardio renal Med; 3:104–112.</w:t>
      </w:r>
    </w:p>
    <w:p w:rsidR="005515A0" w:rsidRPr="009E11F0" w:rsidRDefault="005515A0" w:rsidP="005515A0">
      <w:pPr>
        <w:bidi w:val="0"/>
        <w:rPr>
          <w:rFonts w:ascii="Calibri" w:eastAsia="Calibri" w:hAnsi="Calibri" w:cs="Arial"/>
          <w:sz w:val="22"/>
          <w:szCs w:val="22"/>
          <w:lang w:eastAsia="en-US"/>
        </w:rPr>
      </w:pPr>
    </w:p>
    <w:p w:rsidR="009E11F0" w:rsidRPr="009E11F0" w:rsidRDefault="009E11F0" w:rsidP="009E11F0">
      <w:pPr>
        <w:bidi w:val="0"/>
        <w:rPr>
          <w:rFonts w:ascii="Calibri" w:eastAsia="Calibri" w:hAnsi="Calibri" w:cs="Arial"/>
          <w:sz w:val="22"/>
          <w:szCs w:val="22"/>
          <w:lang w:eastAsia="en-US"/>
        </w:rPr>
      </w:pPr>
    </w:p>
    <w:p w:rsidR="009E11F0" w:rsidRPr="009E11F0" w:rsidRDefault="009E11F0" w:rsidP="009E11F0">
      <w:pPr>
        <w:bidi w:val="0"/>
        <w:spacing w:after="160" w:line="259" w:lineRule="auto"/>
        <w:rPr>
          <w:rFonts w:ascii="Calibri" w:eastAsia="Calibri" w:hAnsi="Calibri" w:cs="Arial"/>
          <w:sz w:val="22"/>
          <w:szCs w:val="22"/>
          <w:lang w:eastAsia="en-US"/>
        </w:rPr>
      </w:pPr>
    </w:p>
    <w:p w:rsidR="009E11F0" w:rsidRPr="009E11F0" w:rsidRDefault="009E11F0" w:rsidP="009E11F0">
      <w:pPr>
        <w:bidi w:val="0"/>
        <w:spacing w:after="160" w:line="259" w:lineRule="auto"/>
        <w:rPr>
          <w:rFonts w:ascii="Calibri" w:eastAsia="Calibri" w:hAnsi="Calibri" w:cs="Arial"/>
          <w:sz w:val="22"/>
          <w:szCs w:val="22"/>
          <w:lang w:eastAsia="en-US"/>
        </w:rPr>
      </w:pPr>
    </w:p>
    <w:p w:rsidR="009E11F0" w:rsidRPr="009E11F0" w:rsidRDefault="009E11F0" w:rsidP="009E11F0">
      <w:pPr>
        <w:bidi w:val="0"/>
        <w:spacing w:after="160" w:line="259" w:lineRule="auto"/>
        <w:rPr>
          <w:rFonts w:ascii="Calibri" w:eastAsia="Calibri" w:hAnsi="Calibri" w:cs="Arial"/>
          <w:sz w:val="22"/>
          <w:szCs w:val="22"/>
          <w:lang w:eastAsia="en-US"/>
        </w:rPr>
      </w:pPr>
    </w:p>
    <w:p w:rsidR="009E11F0" w:rsidRPr="009E11F0" w:rsidRDefault="009E11F0" w:rsidP="009E11F0">
      <w:pPr>
        <w:bidi w:val="0"/>
        <w:spacing w:after="160" w:line="259" w:lineRule="auto"/>
        <w:rPr>
          <w:rFonts w:ascii="Calibri" w:eastAsia="Calibri" w:hAnsi="Calibri" w:cs="Arial"/>
          <w:sz w:val="22"/>
          <w:szCs w:val="22"/>
          <w:lang w:eastAsia="en-US"/>
        </w:rPr>
      </w:pPr>
    </w:p>
    <w:p w:rsidR="009E11F0" w:rsidRPr="009E11F0" w:rsidRDefault="009E11F0" w:rsidP="009E11F0">
      <w:pPr>
        <w:bidi w:val="0"/>
        <w:rPr>
          <w:rFonts w:ascii="Calibri" w:eastAsia="Calibri" w:hAnsi="Calibri" w:cs="Arial"/>
          <w:sz w:val="22"/>
          <w:szCs w:val="22"/>
          <w:lang w:eastAsia="en-US"/>
        </w:rPr>
      </w:pPr>
    </w:p>
    <w:p w:rsidR="009E11F0" w:rsidRPr="009E11F0" w:rsidRDefault="009E11F0" w:rsidP="009E11F0">
      <w:pPr>
        <w:bidi w:val="0"/>
        <w:rPr>
          <w:rFonts w:ascii="Calibri" w:eastAsia="Calibri" w:hAnsi="Calibri" w:cs="Arial"/>
          <w:sz w:val="22"/>
          <w:szCs w:val="22"/>
          <w:lang w:eastAsia="en-US"/>
        </w:rPr>
      </w:pPr>
    </w:p>
    <w:p w:rsidR="009E11F0" w:rsidRPr="009E11F0" w:rsidRDefault="009E11F0" w:rsidP="009E11F0">
      <w:pPr>
        <w:bidi w:val="0"/>
        <w:rPr>
          <w:rFonts w:ascii="Calibri" w:eastAsia="Calibri" w:hAnsi="Calibri" w:cs="Arial"/>
          <w:sz w:val="22"/>
          <w:szCs w:val="22"/>
          <w:lang w:eastAsia="en-US"/>
        </w:rPr>
      </w:pPr>
    </w:p>
    <w:p w:rsidR="009E11F0" w:rsidRPr="009E11F0" w:rsidRDefault="009E11F0" w:rsidP="009E11F0">
      <w:pPr>
        <w:bidi w:val="0"/>
        <w:rPr>
          <w:rFonts w:ascii="Calibri" w:eastAsia="Calibri" w:hAnsi="Calibri" w:cs="Arial"/>
          <w:sz w:val="22"/>
          <w:szCs w:val="22"/>
          <w:lang w:eastAsia="en-US"/>
        </w:rPr>
      </w:pPr>
    </w:p>
    <w:p w:rsidR="009E11F0" w:rsidRPr="009E11F0" w:rsidRDefault="009E11F0" w:rsidP="009E11F0">
      <w:pPr>
        <w:bidi w:val="0"/>
        <w:spacing w:before="100" w:beforeAutospacing="1" w:after="100" w:afterAutospacing="1" w:line="480" w:lineRule="auto"/>
        <w:jc w:val="both"/>
        <w:outlineLvl w:val="1"/>
        <w:rPr>
          <w:rFonts w:ascii="Calibri" w:eastAsia="Calibri" w:hAnsi="Calibri" w:cs="Arial"/>
          <w:sz w:val="22"/>
          <w:szCs w:val="22"/>
          <w:lang w:eastAsia="en-US"/>
        </w:rPr>
      </w:pPr>
    </w:p>
    <w:p w:rsidR="009E11F0" w:rsidRPr="009E11F0" w:rsidRDefault="009E11F0" w:rsidP="009E11F0">
      <w:pPr>
        <w:bidi w:val="0"/>
        <w:spacing w:after="160" w:line="259" w:lineRule="auto"/>
        <w:rPr>
          <w:rFonts w:ascii="Calibri" w:eastAsia="Calibri" w:hAnsi="Calibri" w:cs="Arial"/>
          <w:sz w:val="22"/>
          <w:szCs w:val="22"/>
          <w:lang w:eastAsia="en-US"/>
        </w:rPr>
      </w:pPr>
    </w:p>
    <w:p w:rsidR="009E11F0" w:rsidRPr="009E11F0" w:rsidRDefault="009E11F0" w:rsidP="009E11F0">
      <w:pPr>
        <w:bidi w:val="0"/>
        <w:rPr>
          <w:rFonts w:ascii="Calibri" w:eastAsia="Calibri" w:hAnsi="Calibri" w:cs="Arial"/>
          <w:sz w:val="22"/>
          <w:szCs w:val="22"/>
          <w:lang w:eastAsia="en-US"/>
        </w:rPr>
      </w:pPr>
    </w:p>
    <w:p w:rsidR="009E11F0" w:rsidRPr="009E11F0" w:rsidRDefault="009E11F0" w:rsidP="009E11F0">
      <w:pPr>
        <w:jc w:val="right"/>
        <w:rPr>
          <w:rFonts w:asciiTheme="majorBidi" w:hAnsiTheme="majorBidi" w:cstheme="majorBidi"/>
          <w:b/>
          <w:bCs/>
        </w:rPr>
      </w:pPr>
    </w:p>
    <w:p w:rsidR="00D36FC5" w:rsidRPr="00D36FC5" w:rsidRDefault="00D36FC5" w:rsidP="00D36FC5">
      <w:pPr>
        <w:jc w:val="right"/>
        <w:rPr>
          <w:rFonts w:asciiTheme="majorBidi" w:hAnsiTheme="majorBidi" w:cstheme="majorBidi"/>
          <w:b/>
          <w:bCs/>
        </w:rPr>
      </w:pPr>
    </w:p>
    <w:p w:rsidR="00D36FC5" w:rsidRPr="00086C41" w:rsidRDefault="00D36FC5" w:rsidP="00D36FC5">
      <w:pPr>
        <w:bidi w:val="0"/>
        <w:jc w:val="both"/>
        <w:rPr>
          <w:rFonts w:asciiTheme="majorBidi" w:hAnsiTheme="majorBidi" w:cstheme="majorBidi"/>
          <w:sz w:val="28"/>
          <w:szCs w:val="28"/>
        </w:rPr>
      </w:pPr>
    </w:p>
    <w:p w:rsidR="00D36FC5" w:rsidRPr="00086C41" w:rsidRDefault="00D36FC5" w:rsidP="003E0639">
      <w:pPr>
        <w:bidi w:val="0"/>
        <w:rPr>
          <w:rStyle w:val="fontstyle01"/>
          <w:rFonts w:asciiTheme="majorBidi" w:hAnsiTheme="majorBidi" w:cstheme="majorBidi"/>
          <w:sz w:val="28"/>
          <w:szCs w:val="28"/>
        </w:rPr>
      </w:pPr>
      <w:r w:rsidRPr="00086C41">
        <w:rPr>
          <w:rFonts w:asciiTheme="majorBidi" w:hAnsiTheme="majorBidi" w:cstheme="majorBidi"/>
          <w:color w:val="000000"/>
          <w:sz w:val="28"/>
          <w:szCs w:val="28"/>
        </w:rPr>
        <w:br/>
      </w:r>
    </w:p>
    <w:p w:rsidR="00D0743D" w:rsidRDefault="00D36FC5" w:rsidP="00026F56">
      <w:pPr>
        <w:bidi w:val="0"/>
        <w:jc w:val="both"/>
        <w:rPr>
          <w:rFonts w:asciiTheme="majorBidi" w:hAnsiTheme="majorBidi" w:cstheme="majorBidi"/>
          <w:color w:val="000000" w:themeColor="text1"/>
          <w:sz w:val="28"/>
          <w:szCs w:val="28"/>
        </w:rPr>
      </w:pPr>
      <w:r w:rsidRPr="00086C41">
        <w:rPr>
          <w:rFonts w:asciiTheme="majorBidi" w:hAnsiTheme="majorBidi" w:cstheme="majorBidi"/>
          <w:color w:val="000000"/>
          <w:sz w:val="28"/>
          <w:szCs w:val="28"/>
        </w:rPr>
        <w:br/>
      </w:r>
    </w:p>
    <w:p w:rsidR="00D0743D" w:rsidRPr="00504C63" w:rsidRDefault="00D0743D" w:rsidP="00CC2FC9">
      <w:pPr>
        <w:jc w:val="right"/>
        <w:rPr>
          <w:rFonts w:asciiTheme="majorBidi" w:hAnsiTheme="majorBidi" w:cstheme="majorBidi"/>
          <w:b/>
          <w:bCs/>
        </w:rPr>
      </w:pPr>
    </w:p>
    <w:sectPr w:rsidR="00D0743D" w:rsidRPr="00504C63" w:rsidSect="00564843">
      <w:pgSz w:w="12240" w:h="15840"/>
      <w:pgMar w:top="1440" w:right="1800" w:bottom="1440" w:left="180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dvOT9b12cd41">
    <w:altName w:val="Times New Roman"/>
    <w:panose1 w:val="00000000000000000000"/>
    <w:charset w:val="00"/>
    <w:family w:val="roman"/>
    <w:notTrueType/>
    <w:pitch w:val="default"/>
  </w:font>
  <w:font w:name="AdvOT9b12cd41+fb">
    <w:altName w:val="Times New Roman"/>
    <w:panose1 w:val="00000000000000000000"/>
    <w:charset w:val="00"/>
    <w:family w:val="roman"/>
    <w:notTrueType/>
    <w:pitch w:val="default"/>
  </w:font>
  <w:font w:name="URWPalladioL-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4DA"/>
    <w:multiLevelType w:val="hybridMultilevel"/>
    <w:tmpl w:val="2C2A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F4218"/>
    <w:multiLevelType w:val="hybridMultilevel"/>
    <w:tmpl w:val="9F22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54BDA"/>
    <w:multiLevelType w:val="hybridMultilevel"/>
    <w:tmpl w:val="7DCC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5454F"/>
    <w:multiLevelType w:val="hybridMultilevel"/>
    <w:tmpl w:val="06FE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77319"/>
    <w:multiLevelType w:val="hybridMultilevel"/>
    <w:tmpl w:val="BC4AE3D2"/>
    <w:lvl w:ilvl="0" w:tplc="0409000D">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5C783562"/>
    <w:multiLevelType w:val="hybridMultilevel"/>
    <w:tmpl w:val="3EC69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2F59A1"/>
    <w:multiLevelType w:val="hybridMultilevel"/>
    <w:tmpl w:val="66204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F0"/>
    <w:rsid w:val="00001153"/>
    <w:rsid w:val="000115CC"/>
    <w:rsid w:val="00012172"/>
    <w:rsid w:val="00026F56"/>
    <w:rsid w:val="000272D0"/>
    <w:rsid w:val="00027A65"/>
    <w:rsid w:val="00030AD1"/>
    <w:rsid w:val="00033761"/>
    <w:rsid w:val="00037EF3"/>
    <w:rsid w:val="000440E9"/>
    <w:rsid w:val="00045246"/>
    <w:rsid w:val="00050C9A"/>
    <w:rsid w:val="00053A22"/>
    <w:rsid w:val="00053DA2"/>
    <w:rsid w:val="0005422D"/>
    <w:rsid w:val="00055281"/>
    <w:rsid w:val="0007769F"/>
    <w:rsid w:val="00080837"/>
    <w:rsid w:val="0008593F"/>
    <w:rsid w:val="00085C54"/>
    <w:rsid w:val="00086D60"/>
    <w:rsid w:val="00091A26"/>
    <w:rsid w:val="00091BAE"/>
    <w:rsid w:val="00092D93"/>
    <w:rsid w:val="000B64F7"/>
    <w:rsid w:val="000C6279"/>
    <w:rsid w:val="000E0BEB"/>
    <w:rsid w:val="000F3306"/>
    <w:rsid w:val="000F688C"/>
    <w:rsid w:val="00102779"/>
    <w:rsid w:val="0011136A"/>
    <w:rsid w:val="001130D4"/>
    <w:rsid w:val="001228DB"/>
    <w:rsid w:val="00122F25"/>
    <w:rsid w:val="00127271"/>
    <w:rsid w:val="00141438"/>
    <w:rsid w:val="00143E96"/>
    <w:rsid w:val="00144C73"/>
    <w:rsid w:val="0015406F"/>
    <w:rsid w:val="00156CCB"/>
    <w:rsid w:val="001804E1"/>
    <w:rsid w:val="00185A57"/>
    <w:rsid w:val="0019433E"/>
    <w:rsid w:val="00196032"/>
    <w:rsid w:val="001A338E"/>
    <w:rsid w:val="001B4908"/>
    <w:rsid w:val="001C0BD3"/>
    <w:rsid w:val="001C5BDC"/>
    <w:rsid w:val="001D493B"/>
    <w:rsid w:val="001F3756"/>
    <w:rsid w:val="00200006"/>
    <w:rsid w:val="00204361"/>
    <w:rsid w:val="002329E6"/>
    <w:rsid w:val="00241DBE"/>
    <w:rsid w:val="00245D0B"/>
    <w:rsid w:val="00246809"/>
    <w:rsid w:val="00280299"/>
    <w:rsid w:val="00281C2E"/>
    <w:rsid w:val="002854C3"/>
    <w:rsid w:val="002A446E"/>
    <w:rsid w:val="002B21B6"/>
    <w:rsid w:val="002C794E"/>
    <w:rsid w:val="002D7064"/>
    <w:rsid w:val="002E6E1A"/>
    <w:rsid w:val="002F15E9"/>
    <w:rsid w:val="002F329D"/>
    <w:rsid w:val="002F6054"/>
    <w:rsid w:val="00313628"/>
    <w:rsid w:val="00351BAE"/>
    <w:rsid w:val="00356EE4"/>
    <w:rsid w:val="00357B89"/>
    <w:rsid w:val="00384DF8"/>
    <w:rsid w:val="003A41B6"/>
    <w:rsid w:val="003B35AE"/>
    <w:rsid w:val="003C16A7"/>
    <w:rsid w:val="003D1811"/>
    <w:rsid w:val="003D28AD"/>
    <w:rsid w:val="003D2DC1"/>
    <w:rsid w:val="003D5665"/>
    <w:rsid w:val="003E0639"/>
    <w:rsid w:val="003E4749"/>
    <w:rsid w:val="00400065"/>
    <w:rsid w:val="00400FD0"/>
    <w:rsid w:val="00403597"/>
    <w:rsid w:val="00403DBD"/>
    <w:rsid w:val="00405492"/>
    <w:rsid w:val="00406DFE"/>
    <w:rsid w:val="004320E4"/>
    <w:rsid w:val="00453A2C"/>
    <w:rsid w:val="004623AE"/>
    <w:rsid w:val="004634A2"/>
    <w:rsid w:val="004669BE"/>
    <w:rsid w:val="0047224B"/>
    <w:rsid w:val="00475043"/>
    <w:rsid w:val="004A027C"/>
    <w:rsid w:val="004C049A"/>
    <w:rsid w:val="004C2D3A"/>
    <w:rsid w:val="004C3A27"/>
    <w:rsid w:val="004D5FEA"/>
    <w:rsid w:val="004F4145"/>
    <w:rsid w:val="00504C63"/>
    <w:rsid w:val="005165B3"/>
    <w:rsid w:val="00521517"/>
    <w:rsid w:val="00522463"/>
    <w:rsid w:val="00523AC1"/>
    <w:rsid w:val="005257B8"/>
    <w:rsid w:val="005515A0"/>
    <w:rsid w:val="005520CC"/>
    <w:rsid w:val="0055402C"/>
    <w:rsid w:val="005558B3"/>
    <w:rsid w:val="005561FA"/>
    <w:rsid w:val="00564843"/>
    <w:rsid w:val="0056680B"/>
    <w:rsid w:val="00570AC7"/>
    <w:rsid w:val="00571A68"/>
    <w:rsid w:val="0058177B"/>
    <w:rsid w:val="0058261F"/>
    <w:rsid w:val="005906B8"/>
    <w:rsid w:val="005B4430"/>
    <w:rsid w:val="005B7CCF"/>
    <w:rsid w:val="005C29F1"/>
    <w:rsid w:val="005C2AD2"/>
    <w:rsid w:val="005C2E06"/>
    <w:rsid w:val="005C40A8"/>
    <w:rsid w:val="005C4ABA"/>
    <w:rsid w:val="005D5F80"/>
    <w:rsid w:val="005E2229"/>
    <w:rsid w:val="005E4C0B"/>
    <w:rsid w:val="00600961"/>
    <w:rsid w:val="0061568B"/>
    <w:rsid w:val="00616386"/>
    <w:rsid w:val="00622C20"/>
    <w:rsid w:val="00623A25"/>
    <w:rsid w:val="00633678"/>
    <w:rsid w:val="006406DF"/>
    <w:rsid w:val="00655A01"/>
    <w:rsid w:val="00660825"/>
    <w:rsid w:val="00666D87"/>
    <w:rsid w:val="00673AB0"/>
    <w:rsid w:val="00674D7C"/>
    <w:rsid w:val="006757AE"/>
    <w:rsid w:val="006772DB"/>
    <w:rsid w:val="00693598"/>
    <w:rsid w:val="006B1EFF"/>
    <w:rsid w:val="006B30C4"/>
    <w:rsid w:val="006C0107"/>
    <w:rsid w:val="006E5007"/>
    <w:rsid w:val="006F5226"/>
    <w:rsid w:val="006F5ADC"/>
    <w:rsid w:val="006F6B7E"/>
    <w:rsid w:val="00700A74"/>
    <w:rsid w:val="00714DAE"/>
    <w:rsid w:val="0074099F"/>
    <w:rsid w:val="0076426D"/>
    <w:rsid w:val="007A063A"/>
    <w:rsid w:val="007B5D3E"/>
    <w:rsid w:val="007D2480"/>
    <w:rsid w:val="007D35ED"/>
    <w:rsid w:val="007E11A5"/>
    <w:rsid w:val="007E4604"/>
    <w:rsid w:val="00814C92"/>
    <w:rsid w:val="008201BF"/>
    <w:rsid w:val="00832831"/>
    <w:rsid w:val="00845CB5"/>
    <w:rsid w:val="008577BF"/>
    <w:rsid w:val="00865312"/>
    <w:rsid w:val="00870121"/>
    <w:rsid w:val="0087540C"/>
    <w:rsid w:val="00880345"/>
    <w:rsid w:val="00886282"/>
    <w:rsid w:val="00897209"/>
    <w:rsid w:val="008A267A"/>
    <w:rsid w:val="008A2D2E"/>
    <w:rsid w:val="008D514B"/>
    <w:rsid w:val="008D5D91"/>
    <w:rsid w:val="008E0C04"/>
    <w:rsid w:val="008E2B1A"/>
    <w:rsid w:val="0090072C"/>
    <w:rsid w:val="00901D85"/>
    <w:rsid w:val="009064C1"/>
    <w:rsid w:val="0091263D"/>
    <w:rsid w:val="00915CD5"/>
    <w:rsid w:val="00915EBC"/>
    <w:rsid w:val="00925B4D"/>
    <w:rsid w:val="0093570E"/>
    <w:rsid w:val="00941A2C"/>
    <w:rsid w:val="0094238D"/>
    <w:rsid w:val="00943F64"/>
    <w:rsid w:val="00944A6D"/>
    <w:rsid w:val="00955519"/>
    <w:rsid w:val="009655E5"/>
    <w:rsid w:val="00966F49"/>
    <w:rsid w:val="00970941"/>
    <w:rsid w:val="00974B70"/>
    <w:rsid w:val="0098323F"/>
    <w:rsid w:val="009839A1"/>
    <w:rsid w:val="00996687"/>
    <w:rsid w:val="009A41F4"/>
    <w:rsid w:val="009C489F"/>
    <w:rsid w:val="009C600D"/>
    <w:rsid w:val="009D02C4"/>
    <w:rsid w:val="009D3972"/>
    <w:rsid w:val="009E11F0"/>
    <w:rsid w:val="009E2F4B"/>
    <w:rsid w:val="009F2A7C"/>
    <w:rsid w:val="00A02442"/>
    <w:rsid w:val="00A075C0"/>
    <w:rsid w:val="00A130EC"/>
    <w:rsid w:val="00A14F88"/>
    <w:rsid w:val="00A23021"/>
    <w:rsid w:val="00A23C05"/>
    <w:rsid w:val="00A2447C"/>
    <w:rsid w:val="00A30FC5"/>
    <w:rsid w:val="00A32121"/>
    <w:rsid w:val="00A33518"/>
    <w:rsid w:val="00A37B62"/>
    <w:rsid w:val="00A458DB"/>
    <w:rsid w:val="00A46840"/>
    <w:rsid w:val="00A46E1F"/>
    <w:rsid w:val="00A51D08"/>
    <w:rsid w:val="00A56C32"/>
    <w:rsid w:val="00A60632"/>
    <w:rsid w:val="00A63BEF"/>
    <w:rsid w:val="00A76277"/>
    <w:rsid w:val="00A83C71"/>
    <w:rsid w:val="00A86969"/>
    <w:rsid w:val="00A86BB7"/>
    <w:rsid w:val="00A90A8C"/>
    <w:rsid w:val="00A91220"/>
    <w:rsid w:val="00A91F49"/>
    <w:rsid w:val="00A9747B"/>
    <w:rsid w:val="00AA1A07"/>
    <w:rsid w:val="00AA3D52"/>
    <w:rsid w:val="00AB5C53"/>
    <w:rsid w:val="00AC3058"/>
    <w:rsid w:val="00AC573C"/>
    <w:rsid w:val="00AC6DD7"/>
    <w:rsid w:val="00AD0877"/>
    <w:rsid w:val="00B10C4F"/>
    <w:rsid w:val="00B10DB9"/>
    <w:rsid w:val="00B1565C"/>
    <w:rsid w:val="00B215AB"/>
    <w:rsid w:val="00B23320"/>
    <w:rsid w:val="00B24573"/>
    <w:rsid w:val="00B33ADE"/>
    <w:rsid w:val="00B51228"/>
    <w:rsid w:val="00B52AA9"/>
    <w:rsid w:val="00B63EB7"/>
    <w:rsid w:val="00B7468B"/>
    <w:rsid w:val="00B83A72"/>
    <w:rsid w:val="00B84E5F"/>
    <w:rsid w:val="00B8553B"/>
    <w:rsid w:val="00B87EFB"/>
    <w:rsid w:val="00B922B2"/>
    <w:rsid w:val="00B95026"/>
    <w:rsid w:val="00BB08D6"/>
    <w:rsid w:val="00BC41EB"/>
    <w:rsid w:val="00BE7547"/>
    <w:rsid w:val="00C02DA5"/>
    <w:rsid w:val="00C0689F"/>
    <w:rsid w:val="00C128D8"/>
    <w:rsid w:val="00C34D3E"/>
    <w:rsid w:val="00C63E7B"/>
    <w:rsid w:val="00C71927"/>
    <w:rsid w:val="00CC27E1"/>
    <w:rsid w:val="00CC2FC9"/>
    <w:rsid w:val="00CE0221"/>
    <w:rsid w:val="00CE1C4D"/>
    <w:rsid w:val="00CE622A"/>
    <w:rsid w:val="00D0743D"/>
    <w:rsid w:val="00D36FC5"/>
    <w:rsid w:val="00D41F8B"/>
    <w:rsid w:val="00D45484"/>
    <w:rsid w:val="00D5300F"/>
    <w:rsid w:val="00D55B46"/>
    <w:rsid w:val="00D60794"/>
    <w:rsid w:val="00D62ECD"/>
    <w:rsid w:val="00D65FB8"/>
    <w:rsid w:val="00D71CF5"/>
    <w:rsid w:val="00D7216E"/>
    <w:rsid w:val="00D84AFE"/>
    <w:rsid w:val="00D854AF"/>
    <w:rsid w:val="00D97D3F"/>
    <w:rsid w:val="00DB7EC3"/>
    <w:rsid w:val="00DC7D67"/>
    <w:rsid w:val="00DF0608"/>
    <w:rsid w:val="00E069EC"/>
    <w:rsid w:val="00E170A3"/>
    <w:rsid w:val="00E22CB5"/>
    <w:rsid w:val="00E24631"/>
    <w:rsid w:val="00E25641"/>
    <w:rsid w:val="00E3217F"/>
    <w:rsid w:val="00E51850"/>
    <w:rsid w:val="00E52389"/>
    <w:rsid w:val="00E5339F"/>
    <w:rsid w:val="00E613F0"/>
    <w:rsid w:val="00E74EC7"/>
    <w:rsid w:val="00E943F9"/>
    <w:rsid w:val="00E954A7"/>
    <w:rsid w:val="00E96D68"/>
    <w:rsid w:val="00EA7A59"/>
    <w:rsid w:val="00EB350D"/>
    <w:rsid w:val="00EB5DE5"/>
    <w:rsid w:val="00EB60C9"/>
    <w:rsid w:val="00EB6E33"/>
    <w:rsid w:val="00EB70E6"/>
    <w:rsid w:val="00EC3690"/>
    <w:rsid w:val="00ED0AE0"/>
    <w:rsid w:val="00ED6D8D"/>
    <w:rsid w:val="00EF4B2A"/>
    <w:rsid w:val="00EF541F"/>
    <w:rsid w:val="00F0249B"/>
    <w:rsid w:val="00F037D6"/>
    <w:rsid w:val="00F04184"/>
    <w:rsid w:val="00F15525"/>
    <w:rsid w:val="00F159DF"/>
    <w:rsid w:val="00F165E1"/>
    <w:rsid w:val="00F40249"/>
    <w:rsid w:val="00F50189"/>
    <w:rsid w:val="00F649B7"/>
    <w:rsid w:val="00F667E7"/>
    <w:rsid w:val="00F80547"/>
    <w:rsid w:val="00F860DD"/>
    <w:rsid w:val="00F86CDB"/>
    <w:rsid w:val="00FA599C"/>
    <w:rsid w:val="00FC2CBE"/>
    <w:rsid w:val="00FD3469"/>
    <w:rsid w:val="00FF2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BEC3"/>
  <w15:docId w15:val="{7B36C03E-A934-48BD-AC01-AE8650D8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DA5"/>
    <w:pPr>
      <w:bidi/>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uiPriority w:val="9"/>
    <w:semiHidden/>
    <w:unhideWhenUsed/>
    <w:qFormat/>
    <w:rsid w:val="00026F5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正文11"/>
    <w:rsid w:val="00E613F0"/>
    <w:pPr>
      <w:spacing w:after="0" w:line="240" w:lineRule="auto"/>
      <w:jc w:val="both"/>
    </w:pPr>
    <w:rPr>
      <w:rFonts w:ascii="Calibri" w:eastAsia="SimSun" w:hAnsi="Calibri" w:cs="Times New Roman"/>
      <w:kern w:val="2"/>
      <w:sz w:val="21"/>
      <w:szCs w:val="21"/>
      <w:lang w:eastAsia="zh-CN"/>
    </w:rPr>
  </w:style>
  <w:style w:type="character" w:customStyle="1" w:styleId="fontstyle01">
    <w:name w:val="fontstyle01"/>
    <w:basedOn w:val="DefaultParagraphFont"/>
    <w:rsid w:val="00BE7547"/>
    <w:rPr>
      <w:rFonts w:ascii="AdvOT9b12cd41" w:hAnsi="AdvOT9b12cd41" w:hint="default"/>
      <w:b w:val="0"/>
      <w:bCs w:val="0"/>
      <w:i w:val="0"/>
      <w:iCs w:val="0"/>
      <w:color w:val="252626"/>
      <w:sz w:val="18"/>
      <w:szCs w:val="18"/>
    </w:rPr>
  </w:style>
  <w:style w:type="character" w:customStyle="1" w:styleId="fontstyle21">
    <w:name w:val="fontstyle21"/>
    <w:basedOn w:val="DefaultParagraphFont"/>
    <w:rsid w:val="00280299"/>
    <w:rPr>
      <w:rFonts w:ascii="AdvOT9b12cd41+fb" w:hAnsi="AdvOT9b12cd41+fb" w:hint="default"/>
      <w:b w:val="0"/>
      <w:bCs w:val="0"/>
      <w:i w:val="0"/>
      <w:iCs w:val="0"/>
      <w:color w:val="252626"/>
      <w:sz w:val="18"/>
      <w:szCs w:val="18"/>
    </w:rPr>
  </w:style>
  <w:style w:type="table" w:styleId="TableGrid">
    <w:name w:val="Table Grid"/>
    <w:basedOn w:val="TableNormal"/>
    <w:uiPriority w:val="39"/>
    <w:rsid w:val="0087540C"/>
    <w:pPr>
      <w:spacing w:after="0" w:line="240" w:lineRule="auto"/>
    </w:pPr>
    <w:rPr>
      <w:kern w:val="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DefaultParagraphFont"/>
    <w:rsid w:val="003E0639"/>
    <w:rPr>
      <w:rFonts w:ascii="URWPalladioL-Bold" w:hAnsi="URWPalladioL-Bold" w:hint="default"/>
      <w:b/>
      <w:bCs/>
      <w:i w:val="0"/>
      <w:iCs w:val="0"/>
      <w:color w:val="000000"/>
      <w:sz w:val="18"/>
      <w:szCs w:val="18"/>
    </w:rPr>
  </w:style>
  <w:style w:type="paragraph" w:styleId="ListParagraph">
    <w:name w:val="List Paragraph"/>
    <w:basedOn w:val="Normal"/>
    <w:uiPriority w:val="34"/>
    <w:qFormat/>
    <w:rsid w:val="00D55B46"/>
    <w:pPr>
      <w:ind w:left="720"/>
      <w:contextualSpacing/>
    </w:pPr>
    <w:rPr>
      <w:rFonts w:eastAsia="Times New Roman"/>
      <w:lang w:eastAsia="en-US"/>
    </w:rPr>
  </w:style>
  <w:style w:type="table" w:customStyle="1" w:styleId="TableGrid1">
    <w:name w:val="Table Grid1"/>
    <w:basedOn w:val="TableNormal"/>
    <w:next w:val="TableGrid"/>
    <w:uiPriority w:val="39"/>
    <w:rsid w:val="00AC573C"/>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5FB8"/>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91F49"/>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B35AE"/>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C3690"/>
    <w:pPr>
      <w:spacing w:after="0" w:line="240" w:lineRule="auto"/>
    </w:pPr>
    <w:rPr>
      <w:rFonts w:ascii="Calibri" w:eastAsia="Calibri" w:hAnsi="Calibri" w:cs="Arial"/>
      <w:kern w:val="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26F56"/>
    <w:rPr>
      <w:rFonts w:asciiTheme="majorHAnsi" w:eastAsiaTheme="majorEastAsia" w:hAnsiTheme="majorHAnsi" w:cstheme="majorBidi"/>
      <w:color w:val="365F91" w:themeColor="accent1" w:themeShade="BF"/>
      <w:sz w:val="26"/>
      <w:szCs w:val="26"/>
      <w:lang w:eastAsia="zh-CN"/>
    </w:rPr>
  </w:style>
  <w:style w:type="table" w:customStyle="1" w:styleId="TableGrid5">
    <w:name w:val="Table Grid5"/>
    <w:basedOn w:val="TableNormal"/>
    <w:next w:val="TableGrid"/>
    <w:uiPriority w:val="39"/>
    <w:rsid w:val="006757A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3484</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Ghada</dc:creator>
  <cp:lastModifiedBy>Alshuruq</cp:lastModifiedBy>
  <cp:revision>5</cp:revision>
  <dcterms:created xsi:type="dcterms:W3CDTF">2023-08-15T13:12:00Z</dcterms:created>
  <dcterms:modified xsi:type="dcterms:W3CDTF">2023-08-20T05:23:00Z</dcterms:modified>
</cp:coreProperties>
</file>